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796" w14:textId="77777777"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632"/>
        <w:gridCol w:w="4287"/>
        <w:gridCol w:w="4287"/>
      </w:tblGrid>
      <w:tr w:rsidR="00EF7EE6" w14:paraId="51411E74" w14:textId="77777777" w:rsidTr="0012535D">
        <w:trPr>
          <w:trHeight w:val="283"/>
        </w:trPr>
        <w:tc>
          <w:tcPr>
            <w:tcW w:w="800" w:type="pct"/>
          </w:tcPr>
          <w:p w14:paraId="596F5493" w14:textId="77777777" w:rsidR="005B2B9C" w:rsidRPr="00674536" w:rsidRDefault="005B2B9C" w:rsidP="0011016E">
            <w:pPr>
              <w:rPr>
                <w:rFonts w:ascii="Arial" w:eastAsia="ＭＳ ゴシック" w:hAnsi="Arial" w:cs="Arial"/>
              </w:rPr>
            </w:pPr>
          </w:p>
        </w:tc>
        <w:tc>
          <w:tcPr>
            <w:tcW w:w="2100" w:type="pct"/>
            <w:vAlign w:val="center"/>
          </w:tcPr>
          <w:p w14:paraId="1F0C7880" w14:textId="77777777" w:rsidR="005B2B9C" w:rsidRPr="00674536" w:rsidRDefault="005B2B9C" w:rsidP="0011016E">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3C778BF6" w14:textId="77777777" w:rsidR="005B2B9C" w:rsidRPr="00674536" w:rsidRDefault="005B2B9C" w:rsidP="0011016E">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575632FF" w14:textId="77777777" w:rsidTr="0012535D">
        <w:trPr>
          <w:trHeight w:val="283"/>
        </w:trPr>
        <w:tc>
          <w:tcPr>
            <w:tcW w:w="800" w:type="pct"/>
            <w:vAlign w:val="center"/>
          </w:tcPr>
          <w:p w14:paraId="4A3A29EC" w14:textId="77777777" w:rsidR="005B2B9C" w:rsidRPr="001C6C05" w:rsidRDefault="005B2B9C" w:rsidP="0011016E">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34671E26" w14:textId="77777777" w:rsidR="005B2B9C" w:rsidRPr="0011016E" w:rsidRDefault="005B2B9C" w:rsidP="0011016E">
            <w:pPr>
              <w:jc w:val="center"/>
              <w:rPr>
                <w:szCs w:val="20"/>
              </w:rPr>
            </w:pPr>
            <w:r w:rsidRPr="0011016E">
              <w:rPr>
                <w:rFonts w:hint="eastAsia"/>
                <w:szCs w:val="20"/>
              </w:rPr>
              <w:t>第一三共エスファ株式会社</w:t>
            </w:r>
          </w:p>
        </w:tc>
        <w:tc>
          <w:tcPr>
            <w:tcW w:w="2100" w:type="pct"/>
            <w:vAlign w:val="center"/>
          </w:tcPr>
          <w:p w14:paraId="72FC625B" w14:textId="77777777" w:rsidR="005B2B9C" w:rsidRPr="0011016E" w:rsidRDefault="005B2B9C" w:rsidP="0011016E">
            <w:pPr>
              <w:jc w:val="center"/>
              <w:rPr>
                <w:szCs w:val="20"/>
              </w:rPr>
            </w:pPr>
          </w:p>
        </w:tc>
      </w:tr>
      <w:tr w:rsidR="00EF7EE6" w14:paraId="2CC7A640" w14:textId="77777777" w:rsidTr="0012535D">
        <w:trPr>
          <w:trHeight w:val="283"/>
        </w:trPr>
        <w:tc>
          <w:tcPr>
            <w:tcW w:w="800" w:type="pct"/>
            <w:vAlign w:val="center"/>
          </w:tcPr>
          <w:p w14:paraId="20EF36E2" w14:textId="77777777" w:rsidR="005B2B9C" w:rsidRPr="001C6C05" w:rsidRDefault="005B2B9C" w:rsidP="0011016E">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14193234" w14:textId="77777777" w:rsidR="005B2B9C" w:rsidRPr="0011016E" w:rsidRDefault="00381D7C" w:rsidP="0011016E">
            <w:pPr>
              <w:jc w:val="center"/>
              <w:rPr>
                <w:rFonts w:ascii="Arial" w:eastAsia="ＭＳ ゴシック" w:hAnsi="Arial" w:cs="Arial"/>
                <w:szCs w:val="20"/>
              </w:rPr>
            </w:pPr>
            <w:r w:rsidRPr="0011016E">
              <w:rPr>
                <w:rFonts w:ascii="ＭＳ ゴシック" w:eastAsia="ＭＳ ゴシック" w:hAnsi="ＭＳ ゴシック" w:hint="eastAsia"/>
                <w:szCs w:val="20"/>
              </w:rPr>
              <w:t>エソメプラゾールカプセル</w:t>
            </w:r>
            <w:r w:rsidRPr="0011016E">
              <w:rPr>
                <w:rFonts w:ascii="Arial" w:eastAsia="ＭＳ ゴシック" w:hAnsi="Arial" w:cs="Arial"/>
                <w:szCs w:val="20"/>
              </w:rPr>
              <w:t>10mg</w:t>
            </w:r>
            <w:r w:rsidRPr="0011016E">
              <w:rPr>
                <w:rFonts w:ascii="Arial" w:eastAsia="ＭＳ ゴシック" w:hAnsi="ＭＳ ゴシック" w:cs="Arial" w:hint="eastAsia"/>
                <w:szCs w:val="20"/>
              </w:rPr>
              <w:t>「</w:t>
            </w:r>
            <w:r w:rsidRPr="0011016E">
              <w:rPr>
                <w:rFonts w:ascii="Arial" w:eastAsia="ＭＳ ゴシック" w:hAnsi="ＭＳ ゴシック" w:cs="Arial"/>
                <w:szCs w:val="20"/>
              </w:rPr>
              <w:t>DSEP</w:t>
            </w:r>
            <w:r w:rsidRPr="0011016E">
              <w:rPr>
                <w:rFonts w:ascii="ＭＳ ゴシック" w:eastAsia="ＭＳ ゴシック" w:hAnsi="ＭＳ ゴシック" w:hint="eastAsia"/>
                <w:szCs w:val="20"/>
              </w:rPr>
              <w:t>」</w:t>
            </w:r>
          </w:p>
        </w:tc>
        <w:tc>
          <w:tcPr>
            <w:tcW w:w="2100" w:type="pct"/>
            <w:vAlign w:val="center"/>
          </w:tcPr>
          <w:p w14:paraId="25A7ADEA" w14:textId="77777777" w:rsidR="005B2B9C" w:rsidRPr="0011016E" w:rsidRDefault="00381D7C" w:rsidP="0011016E">
            <w:pPr>
              <w:jc w:val="center"/>
              <w:rPr>
                <w:rFonts w:ascii="Arial" w:eastAsia="ＭＳ ゴシック" w:hAnsi="Arial" w:cs="Arial"/>
                <w:szCs w:val="20"/>
              </w:rPr>
            </w:pPr>
            <w:r w:rsidRPr="0011016E">
              <w:rPr>
                <w:rFonts w:ascii="Arial" w:eastAsia="ＭＳ ゴシック" w:hAnsi="Arial" w:cs="Arial" w:hint="eastAsia"/>
                <w:szCs w:val="20"/>
              </w:rPr>
              <w:t>ネキシウムカプセル</w:t>
            </w:r>
            <w:r w:rsidRPr="0011016E">
              <w:rPr>
                <w:rFonts w:ascii="Arial" w:eastAsia="ＭＳ ゴシック" w:hAnsi="Arial" w:cs="Arial"/>
                <w:szCs w:val="20"/>
              </w:rPr>
              <w:t>10mg</w:t>
            </w:r>
          </w:p>
        </w:tc>
      </w:tr>
      <w:tr w:rsidR="00EF7EE6" w14:paraId="0A46DD28" w14:textId="77777777" w:rsidTr="0012535D">
        <w:trPr>
          <w:trHeight w:val="20"/>
        </w:trPr>
        <w:tc>
          <w:tcPr>
            <w:tcW w:w="800" w:type="pct"/>
            <w:vAlign w:val="center"/>
          </w:tcPr>
          <w:p w14:paraId="0241C097" w14:textId="77777777" w:rsidR="001F26AA" w:rsidRDefault="00000000" w:rsidP="0011016E">
            <w:pPr>
              <w:jc w:val="distribute"/>
            </w:pPr>
            <w:r>
              <w:rPr>
                <w:rFonts w:ascii="ＭＳ ゴシック" w:eastAsia="ＭＳ ゴシック" w:hAnsi="ＭＳ ゴシック"/>
              </w:rPr>
              <w:t>薬価</w:t>
            </w:r>
          </w:p>
          <w:p w14:paraId="2F862471" w14:textId="77777777" w:rsidR="001F26AA" w:rsidRDefault="00000000" w:rsidP="0011016E">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2100" w:type="pct"/>
            <w:vAlign w:val="center"/>
          </w:tcPr>
          <w:p w14:paraId="4830D6BF" w14:textId="77777777" w:rsidR="001F26AA" w:rsidRPr="0011016E" w:rsidRDefault="00000000" w:rsidP="0011016E">
            <w:pPr>
              <w:jc w:val="center"/>
              <w:rPr>
                <w:szCs w:val="20"/>
              </w:rPr>
            </w:pPr>
            <w:r w:rsidRPr="0011016E">
              <w:rPr>
                <w:szCs w:val="20"/>
              </w:rPr>
              <w:t>21.70</w:t>
            </w:r>
            <w:r w:rsidRPr="0011016E">
              <w:rPr>
                <w:szCs w:val="20"/>
              </w:rPr>
              <w:t>円</w:t>
            </w:r>
          </w:p>
        </w:tc>
        <w:tc>
          <w:tcPr>
            <w:tcW w:w="2100" w:type="pct"/>
            <w:vAlign w:val="center"/>
          </w:tcPr>
          <w:p w14:paraId="14AB4A1C" w14:textId="77777777" w:rsidR="001F26AA" w:rsidRPr="0011016E" w:rsidRDefault="00000000" w:rsidP="0011016E">
            <w:pPr>
              <w:jc w:val="center"/>
              <w:rPr>
                <w:szCs w:val="20"/>
              </w:rPr>
            </w:pPr>
            <w:r w:rsidRPr="0011016E">
              <w:rPr>
                <w:szCs w:val="20"/>
              </w:rPr>
              <w:t>34.70</w:t>
            </w:r>
            <w:r w:rsidRPr="0011016E">
              <w:rPr>
                <w:szCs w:val="20"/>
              </w:rPr>
              <w:t>円</w:t>
            </w:r>
          </w:p>
        </w:tc>
      </w:tr>
      <w:tr w:rsidR="00EF7EE6" w14:paraId="5DE8BC09" w14:textId="77777777" w:rsidTr="0012535D">
        <w:trPr>
          <w:trHeight w:val="283"/>
        </w:trPr>
        <w:tc>
          <w:tcPr>
            <w:tcW w:w="800" w:type="pct"/>
            <w:vAlign w:val="center"/>
          </w:tcPr>
          <w:p w14:paraId="5B9EF7DC" w14:textId="77777777" w:rsidR="005B2B9C" w:rsidRPr="001C6C05" w:rsidRDefault="005B2B9C" w:rsidP="0011016E">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7C9792D4" w14:textId="4DB60B0B" w:rsidR="005B2B9C" w:rsidRPr="0011016E" w:rsidRDefault="00C77C42" w:rsidP="0011016E">
            <w:pPr>
              <w:jc w:val="center"/>
              <w:rPr>
                <w:szCs w:val="20"/>
              </w:rPr>
            </w:pPr>
            <w:r w:rsidRPr="0011016E">
              <w:rPr>
                <w:rFonts w:hint="eastAsia"/>
                <w:szCs w:val="20"/>
              </w:rPr>
              <w:t>1</w:t>
            </w:r>
            <w:r w:rsidRPr="0011016E">
              <w:rPr>
                <w:rFonts w:hint="eastAsia"/>
                <w:szCs w:val="20"/>
              </w:rPr>
              <w:t>カプセル中</w:t>
            </w:r>
            <w:r w:rsidR="0011016E" w:rsidRPr="0011016E">
              <w:rPr>
                <w:rFonts w:hint="eastAsia"/>
                <w:szCs w:val="20"/>
              </w:rPr>
              <w:t xml:space="preserve">　</w:t>
            </w:r>
            <w:r w:rsidRPr="0011016E">
              <w:rPr>
                <w:rFonts w:hint="eastAsia"/>
                <w:szCs w:val="20"/>
              </w:rPr>
              <w:t xml:space="preserve">エソメプラゾールマグネシウム水和物　</w:t>
            </w:r>
            <w:r w:rsidRPr="0011016E">
              <w:rPr>
                <w:rFonts w:hint="eastAsia"/>
                <w:szCs w:val="20"/>
              </w:rPr>
              <w:t>11.1mg</w:t>
            </w:r>
            <w:r w:rsidRPr="0011016E">
              <w:rPr>
                <w:rFonts w:hint="eastAsia"/>
                <w:szCs w:val="20"/>
              </w:rPr>
              <w:t>（エソメプラゾールとして</w:t>
            </w:r>
            <w:r w:rsidRPr="0011016E">
              <w:rPr>
                <w:rFonts w:hint="eastAsia"/>
                <w:szCs w:val="20"/>
              </w:rPr>
              <w:t>10mg</w:t>
            </w:r>
            <w:r w:rsidRPr="0011016E">
              <w:rPr>
                <w:rFonts w:hint="eastAsia"/>
                <w:szCs w:val="20"/>
              </w:rPr>
              <w:t>）</w:t>
            </w:r>
          </w:p>
        </w:tc>
      </w:tr>
      <w:tr w:rsidR="00EF7EE6" w14:paraId="767EDB2A" w14:textId="77777777" w:rsidTr="0012535D">
        <w:trPr>
          <w:trHeight w:val="20"/>
        </w:trPr>
        <w:tc>
          <w:tcPr>
            <w:tcW w:w="800" w:type="pct"/>
            <w:vAlign w:val="center"/>
          </w:tcPr>
          <w:p w14:paraId="44828A33" w14:textId="77777777" w:rsidR="005B2B9C" w:rsidRPr="001C6C05" w:rsidRDefault="005B2B9C" w:rsidP="0011016E">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5EFC93B4" w14:textId="77777777" w:rsidR="00C77C42" w:rsidRPr="004A2AFE" w:rsidRDefault="00C77C42" w:rsidP="0011016E">
            <w:pPr>
              <w:jc w:val="both"/>
              <w:rPr>
                <w:sz w:val="18"/>
                <w:szCs w:val="18"/>
              </w:rPr>
            </w:pPr>
            <w:r w:rsidRPr="004A2AFE">
              <w:rPr>
                <w:rFonts w:hint="eastAsia"/>
                <w:sz w:val="18"/>
                <w:szCs w:val="18"/>
              </w:rPr>
              <w:t>白糖・デンプン球状顆粒、ヒプロメロース、ヒドロキシプロピルセルロース、タルク、ステアリン酸マグネシウム、メタクリル酸コポリマー</w:t>
            </w:r>
            <w:r w:rsidRPr="004A2AFE">
              <w:rPr>
                <w:rFonts w:hint="eastAsia"/>
                <w:sz w:val="18"/>
                <w:szCs w:val="18"/>
              </w:rPr>
              <w:t>LD</w:t>
            </w:r>
            <w:r w:rsidRPr="004A2AFE">
              <w:rPr>
                <w:rFonts w:hint="eastAsia"/>
                <w:sz w:val="18"/>
                <w:szCs w:val="18"/>
              </w:rPr>
              <w:t>、ラウリル硫酸ナトリウム、クエン酸トリエチル、モノステアリン酸グリセリン、ポリソルベート</w:t>
            </w:r>
            <w:r w:rsidRPr="004A2AFE">
              <w:rPr>
                <w:rFonts w:hint="eastAsia"/>
                <w:sz w:val="18"/>
                <w:szCs w:val="18"/>
              </w:rPr>
              <w:t>80</w:t>
            </w:r>
          </w:p>
          <w:p w14:paraId="1ABB3DAE" w14:textId="77777777" w:rsidR="005B2B9C" w:rsidRPr="004A2AFE" w:rsidRDefault="00C77C42" w:rsidP="0011016E">
            <w:pPr>
              <w:jc w:val="both"/>
              <w:rPr>
                <w:sz w:val="18"/>
                <w:szCs w:val="18"/>
              </w:rPr>
            </w:pPr>
            <w:r w:rsidRPr="004A2AFE">
              <w:rPr>
                <w:rFonts w:hint="eastAsia"/>
                <w:sz w:val="18"/>
                <w:szCs w:val="18"/>
              </w:rPr>
              <w:t>カプセル本体：ヒプロメロース、酸化チタン、塩化カリウム、黒酸化鉄、カラギーナン、黄色三二酸化鉄、三二酸化鉄</w:t>
            </w:r>
          </w:p>
        </w:tc>
        <w:tc>
          <w:tcPr>
            <w:tcW w:w="2100" w:type="pct"/>
          </w:tcPr>
          <w:p w14:paraId="1C39F529" w14:textId="77777777" w:rsidR="005B2B9C" w:rsidRPr="004A2AFE" w:rsidRDefault="0042087A" w:rsidP="0011016E">
            <w:pPr>
              <w:jc w:val="both"/>
              <w:rPr>
                <w:sz w:val="18"/>
                <w:szCs w:val="18"/>
              </w:rPr>
            </w:pPr>
            <w:r w:rsidRPr="004A2AFE">
              <w:rPr>
                <w:rFonts w:hint="eastAsia"/>
                <w:sz w:val="18"/>
                <w:szCs w:val="18"/>
              </w:rPr>
              <w:t>モノステアリン酸グリセリン、ヒドロキシプロピルセルロース、ヒプロメロース、ステアリン酸マグネシウム、メタクリル酸コポリマー</w:t>
            </w:r>
            <w:r w:rsidRPr="004A2AFE">
              <w:rPr>
                <w:rFonts w:hint="eastAsia"/>
                <w:sz w:val="18"/>
                <w:szCs w:val="18"/>
              </w:rPr>
              <w:t>LD</w:t>
            </w:r>
            <w:r w:rsidRPr="004A2AFE">
              <w:rPr>
                <w:rFonts w:hint="eastAsia"/>
                <w:sz w:val="18"/>
                <w:szCs w:val="18"/>
              </w:rPr>
              <w:t>、ポリソルベート</w:t>
            </w:r>
            <w:r w:rsidRPr="004A2AFE">
              <w:rPr>
                <w:rFonts w:hint="eastAsia"/>
                <w:sz w:val="18"/>
                <w:szCs w:val="18"/>
              </w:rPr>
              <w:t>80</w:t>
            </w:r>
            <w:r w:rsidRPr="004A2AFE">
              <w:rPr>
                <w:rFonts w:hint="eastAsia"/>
                <w:sz w:val="18"/>
                <w:szCs w:val="18"/>
              </w:rPr>
              <w:t>、白糖・デンプン球状顆粒、タルク、クエン酸トリエチル</w:t>
            </w:r>
          </w:p>
        </w:tc>
      </w:tr>
      <w:tr w:rsidR="00C77C42" w14:paraId="2CF3F724" w14:textId="77777777" w:rsidTr="0012535D">
        <w:trPr>
          <w:trHeight w:val="283"/>
        </w:trPr>
        <w:tc>
          <w:tcPr>
            <w:tcW w:w="800" w:type="pct"/>
            <w:vAlign w:val="center"/>
          </w:tcPr>
          <w:p w14:paraId="7BAAE014" w14:textId="77777777" w:rsidR="00C77C42" w:rsidRPr="001C6C05" w:rsidRDefault="00C77C42" w:rsidP="0011016E">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656348FD" w14:textId="77777777" w:rsidR="00C77C42" w:rsidRPr="004A2AFE" w:rsidRDefault="003B1721" w:rsidP="0011016E">
            <w:pPr>
              <w:pStyle w:val="a3"/>
              <w:tabs>
                <w:tab w:val="clear" w:pos="4252"/>
                <w:tab w:val="clear" w:pos="8504"/>
              </w:tabs>
              <w:snapToGrid/>
              <w:jc w:val="center"/>
              <w:rPr>
                <w:sz w:val="18"/>
                <w:szCs w:val="18"/>
              </w:rPr>
            </w:pPr>
            <w:r w:rsidRPr="0011016E">
              <w:rPr>
                <w:rFonts w:hint="eastAsia"/>
                <w:szCs w:val="20"/>
              </w:rPr>
              <w:t>プロトンポンプ・インヒビター</w:t>
            </w:r>
          </w:p>
        </w:tc>
      </w:tr>
      <w:tr w:rsidR="00C77C42" w14:paraId="1585EF89" w14:textId="77777777" w:rsidTr="0012535D">
        <w:trPr>
          <w:trHeight w:val="20"/>
        </w:trPr>
        <w:tc>
          <w:tcPr>
            <w:tcW w:w="800" w:type="pct"/>
            <w:vAlign w:val="center"/>
          </w:tcPr>
          <w:p w14:paraId="265CE2C4" w14:textId="77777777" w:rsidR="00C77C42" w:rsidRPr="001C6C05" w:rsidRDefault="00C77C42" w:rsidP="0011016E">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4744601" w14:textId="77777777" w:rsidR="00C77C42" w:rsidRPr="0011016E" w:rsidRDefault="00C77C42" w:rsidP="0011016E">
            <w:pPr>
              <w:widowControl w:val="0"/>
              <w:adjustRightInd w:val="0"/>
              <w:ind w:left="191" w:hangingChars="100" w:hanging="191"/>
              <w:jc w:val="both"/>
              <w:rPr>
                <w:rFonts w:cs="RyuminPro-Regular-90pv-RKSJ-H-I"/>
                <w:szCs w:val="20"/>
              </w:rPr>
            </w:pPr>
            <w:r w:rsidRPr="0011016E">
              <w:rPr>
                <w:rFonts w:cs="RyuminPro-Regular-90pv-RKSJ-H-I" w:hint="eastAsia"/>
                <w:szCs w:val="20"/>
              </w:rPr>
              <w:t>〇胃潰瘍、十二指腸潰瘍、吻合部潰瘍、逆流性食道炎、非びらん性胃食道逆流症、</w:t>
            </w:r>
            <w:r w:rsidRPr="0011016E">
              <w:rPr>
                <w:rFonts w:cs="RyuminPro-Regular-90pv-RKSJ-H-I" w:hint="eastAsia"/>
                <w:szCs w:val="20"/>
              </w:rPr>
              <w:t>Zollinger-Ellison</w:t>
            </w:r>
            <w:r w:rsidRPr="0011016E">
              <w:rPr>
                <w:rFonts w:cs="RyuminPro-Regular-90pv-RKSJ-H-I" w:hint="eastAsia"/>
                <w:szCs w:val="20"/>
              </w:rPr>
              <w:t>症候群、非ステロイド性抗炎症薬投与時における胃潰瘍又は十二指腸潰瘍の再発抑制、低用量アスピリン投与時における胃潰瘍又は十二指腸潰瘍の再発抑制</w:t>
            </w:r>
          </w:p>
          <w:p w14:paraId="0BAE752D" w14:textId="77777777" w:rsidR="00C77C42" w:rsidRPr="0011016E" w:rsidRDefault="00C77C42" w:rsidP="0011016E">
            <w:pPr>
              <w:widowControl w:val="0"/>
              <w:adjustRightInd w:val="0"/>
              <w:jc w:val="both"/>
              <w:rPr>
                <w:rFonts w:cs="RyuminPro-Regular-90pv-RKSJ-H-I"/>
                <w:szCs w:val="20"/>
              </w:rPr>
            </w:pPr>
            <w:r w:rsidRPr="0011016E">
              <w:rPr>
                <w:rFonts w:cs="RyuminPro-Regular-90pv-RKSJ-H-I" w:hint="eastAsia"/>
                <w:szCs w:val="20"/>
              </w:rPr>
              <w:t>〇下記におけるヘリコバクター・ピロリの除菌の補助</w:t>
            </w:r>
          </w:p>
          <w:p w14:paraId="3ED1E689" w14:textId="5BD29649" w:rsidR="00C77C42" w:rsidRPr="004A2AFE" w:rsidRDefault="00C77C42" w:rsidP="0011016E">
            <w:pPr>
              <w:widowControl w:val="0"/>
              <w:adjustRightInd w:val="0"/>
              <w:ind w:leftChars="100" w:left="191"/>
              <w:jc w:val="both"/>
              <w:rPr>
                <w:rFonts w:cs="RyuminPro-Regular-90pv-RKSJ-H-I"/>
                <w:sz w:val="18"/>
                <w:szCs w:val="18"/>
              </w:rPr>
            </w:pPr>
            <w:r w:rsidRPr="0011016E">
              <w:rPr>
                <w:rFonts w:cs="RyuminPro-Regular-90pv-RKSJ-H-I" w:hint="eastAsia"/>
                <w:szCs w:val="20"/>
              </w:rPr>
              <w:t>胃潰瘍、十二指腸潰瘍、胃</w:t>
            </w:r>
            <w:r w:rsidRPr="0011016E">
              <w:rPr>
                <w:rFonts w:cs="RyuminPro-Regular-90pv-RKSJ-H-I" w:hint="eastAsia"/>
                <w:szCs w:val="20"/>
              </w:rPr>
              <w:t>MALT</w:t>
            </w:r>
            <w:r w:rsidRPr="0011016E">
              <w:rPr>
                <w:rFonts w:cs="RyuminPro-Regular-90pv-RKSJ-H-I" w:hint="eastAsia"/>
                <w:szCs w:val="20"/>
              </w:rPr>
              <w:t>リンパ腫、</w:t>
            </w:r>
            <w:r w:rsidR="0011016E" w:rsidRPr="0011016E">
              <w:rPr>
                <w:rFonts w:cs="RyuminPro-Regular-90pv-RKSJ-H-I" w:hint="eastAsia"/>
                <w:szCs w:val="20"/>
              </w:rPr>
              <w:t>免疫性血小板減少症</w:t>
            </w:r>
            <w:r w:rsidRPr="0011016E">
              <w:rPr>
                <w:rFonts w:cs="RyuminPro-Regular-90pv-RKSJ-H-I" w:hint="eastAsia"/>
                <w:szCs w:val="20"/>
              </w:rPr>
              <w:t>、早期胃癌に対する内視鏡的治療後胃、ヘリコバクター・ピロリ感染胃炎</w:t>
            </w:r>
          </w:p>
        </w:tc>
      </w:tr>
      <w:tr w:rsidR="00C77C42" w14:paraId="6E854F59" w14:textId="77777777" w:rsidTr="0012535D">
        <w:trPr>
          <w:trHeight w:val="8787"/>
        </w:trPr>
        <w:tc>
          <w:tcPr>
            <w:tcW w:w="800" w:type="pct"/>
            <w:vAlign w:val="center"/>
          </w:tcPr>
          <w:p w14:paraId="4E432579" w14:textId="77777777" w:rsidR="00C77C42" w:rsidRPr="001C6C05" w:rsidRDefault="00C77C42" w:rsidP="0011016E">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01017079"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胃潰瘍、十二指腸潰瘍、吻合部潰瘍、</w:t>
            </w:r>
            <w:r w:rsidRPr="003B1721">
              <w:rPr>
                <w:rFonts w:ascii="Arial" w:eastAsia="ＭＳ ゴシック" w:hAnsi="Arial" w:cs="Arial"/>
                <w:sz w:val="16"/>
                <w:szCs w:val="16"/>
              </w:rPr>
              <w:t>Zollinger-Ellison</w:t>
            </w:r>
            <w:r w:rsidRPr="003B1721">
              <w:rPr>
                <w:rFonts w:ascii="Arial" w:eastAsia="ＭＳ ゴシック" w:hAnsi="Arial" w:cs="Arial"/>
                <w:sz w:val="16"/>
                <w:szCs w:val="16"/>
              </w:rPr>
              <w:t>症候群</w:t>
            </w:r>
          </w:p>
          <w:p w14:paraId="2F447972"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成人</w:t>
            </w:r>
          </w:p>
          <w:p w14:paraId="70F3D9B0"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55F32105"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小児</w:t>
            </w:r>
          </w:p>
          <w:p w14:paraId="6B46AA96"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110B1A4E"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逆流性食道炎</w:t>
            </w:r>
          </w:p>
          <w:p w14:paraId="71FCE5B2"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成人</w:t>
            </w:r>
          </w:p>
          <w:p w14:paraId="0E04C2D2"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67B2AE28"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さらに再発・再燃を繰り返す逆流性食道炎の維持療法においては、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4CD01364" w14:textId="77777777" w:rsidR="00C77C42" w:rsidRPr="00701745" w:rsidRDefault="00C77C42" w:rsidP="0011016E">
            <w:pPr>
              <w:widowControl w:val="0"/>
              <w:adjustRightInd w:val="0"/>
              <w:jc w:val="both"/>
              <w:rPr>
                <w:rFonts w:cs="RyuminPro-Regular-90pv-RKSJ-H-I"/>
                <w:sz w:val="16"/>
                <w:szCs w:val="16"/>
              </w:rPr>
            </w:pPr>
            <w:r w:rsidRPr="003B1721">
              <w:rPr>
                <w:rFonts w:ascii="Arial" w:eastAsia="ＭＳ ゴシック" w:hAnsi="Arial" w:cs="Arial"/>
                <w:sz w:val="16"/>
                <w:szCs w:val="16"/>
              </w:rPr>
              <w:t>小児</w:t>
            </w:r>
          </w:p>
          <w:p w14:paraId="6584BB84" w14:textId="77777777" w:rsidR="00C77C42"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301AAF24" w14:textId="77777777" w:rsidR="004A2AFE" w:rsidRPr="004A2AFE" w:rsidRDefault="004A2AFE" w:rsidP="0011016E">
            <w:pPr>
              <w:widowControl w:val="0"/>
              <w:adjustRightInd w:val="0"/>
              <w:ind w:leftChars="50" w:left="96"/>
              <w:jc w:val="both"/>
              <w:rPr>
                <w:rFonts w:cs="RyuminPro-Regular-90pv-RKSJ-H-I"/>
                <w:sz w:val="16"/>
                <w:szCs w:val="16"/>
                <w:u w:val="single"/>
              </w:rPr>
            </w:pPr>
            <w:r w:rsidRPr="004A2AFE">
              <w:rPr>
                <w:rFonts w:cs="RyuminPro-Regular-90pv-RKSJ-H-I" w:hint="eastAsia"/>
                <w:sz w:val="16"/>
                <w:szCs w:val="16"/>
                <w:u w:val="single"/>
              </w:rPr>
              <w:t>さらに再発・再燃を繰り返す逆流性食道炎の維持療法においては、</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回経口投与する。なお、体重</w:t>
            </w:r>
            <w:r w:rsidRPr="004A2AFE">
              <w:rPr>
                <w:rFonts w:cs="RyuminPro-Regular-90pv-RKSJ-H-I"/>
                <w:sz w:val="16"/>
                <w:szCs w:val="16"/>
                <w:u w:val="single"/>
              </w:rPr>
              <w:t>20kg</w:t>
            </w:r>
            <w:r w:rsidRPr="004A2AFE">
              <w:rPr>
                <w:rFonts w:cs="RyuminPro-Regular-90pv-RKSJ-H-I" w:hint="eastAsia"/>
                <w:sz w:val="16"/>
                <w:szCs w:val="16"/>
                <w:u w:val="single"/>
              </w:rPr>
              <w:t>以上では症状に応じて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20mg</w:t>
            </w:r>
            <w:r w:rsidRPr="004A2AFE">
              <w:rPr>
                <w:rFonts w:cs="RyuminPro-Regular-90pv-RKSJ-H-I" w:hint="eastAsia"/>
                <w:sz w:val="16"/>
                <w:szCs w:val="16"/>
                <w:u w:val="single"/>
              </w:rPr>
              <w:t>まで増量できる。</w:t>
            </w:r>
          </w:p>
          <w:p w14:paraId="0ABDB90B"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非びらん性胃食道逆流症</w:t>
            </w:r>
          </w:p>
          <w:p w14:paraId="2B70A0FB"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成人</w:t>
            </w:r>
          </w:p>
          <w:p w14:paraId="1ADC89B0"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199AE9E0"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小児</w:t>
            </w:r>
          </w:p>
          <w:p w14:paraId="670AEE0B"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295B1AA0"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非ステロイド性抗炎症薬投与時における胃潰瘍又は十二指腸潰瘍の再発抑制</w:t>
            </w:r>
          </w:p>
          <w:p w14:paraId="271944EB" w14:textId="77777777" w:rsidR="004A2AFE" w:rsidRPr="004A2AFE" w:rsidRDefault="004A2AFE" w:rsidP="0011016E">
            <w:pPr>
              <w:widowControl w:val="0"/>
              <w:adjustRightInd w:val="0"/>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0F75A837" w14:textId="77777777" w:rsidR="004A2AFE" w:rsidRPr="00701745" w:rsidRDefault="004A2AFE"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2FC30C57" w14:textId="77777777" w:rsidR="004A2AFE" w:rsidRPr="004A2AFE" w:rsidRDefault="004A2AFE" w:rsidP="0011016E">
            <w:pPr>
              <w:widowControl w:val="0"/>
              <w:adjustRightInd w:val="0"/>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68BD2E95" w14:textId="77777777" w:rsidR="00C77C42" w:rsidRPr="004A2AFE" w:rsidRDefault="004A2AFE" w:rsidP="0011016E">
            <w:pPr>
              <w:widowControl w:val="0"/>
              <w:adjustRightInd w:val="0"/>
              <w:ind w:leftChars="50" w:left="96"/>
              <w:jc w:val="both"/>
              <w:rPr>
                <w:rFonts w:cs="RyuminPro-Regular-90pv-RKSJ-H-I"/>
                <w:sz w:val="16"/>
                <w:szCs w:val="16"/>
                <w:u w:val="single"/>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3CB1072F"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低用量アスピリン投与時における胃潰瘍又は十二指腸潰瘍の再発抑制</w:t>
            </w:r>
          </w:p>
          <w:p w14:paraId="6E6D75FB" w14:textId="77777777" w:rsidR="004A2AFE" w:rsidRPr="004A2AFE" w:rsidRDefault="004A2AFE" w:rsidP="0011016E">
            <w:pPr>
              <w:widowControl w:val="0"/>
              <w:adjustRightInd w:val="0"/>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78540B33" w14:textId="77777777" w:rsidR="00C77C42"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4B3EAED2" w14:textId="77777777" w:rsidR="004A2AFE" w:rsidRPr="004A2AFE" w:rsidRDefault="004A2AFE" w:rsidP="0011016E">
            <w:pPr>
              <w:widowControl w:val="0"/>
              <w:adjustRightInd w:val="0"/>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3EC57B8A" w14:textId="77777777" w:rsidR="004A2AFE" w:rsidRPr="00701745" w:rsidRDefault="004A2AFE" w:rsidP="0011016E">
            <w:pPr>
              <w:widowControl w:val="0"/>
              <w:adjustRightInd w:val="0"/>
              <w:ind w:leftChars="50" w:left="96"/>
              <w:jc w:val="both"/>
              <w:rPr>
                <w:rFonts w:cs="RyuminPro-Regular-90pv-RKSJ-H-I"/>
                <w:sz w:val="16"/>
                <w:szCs w:val="16"/>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39214163" w14:textId="77777777" w:rsidR="00C77C42" w:rsidRPr="003B1721" w:rsidRDefault="00C77C42" w:rsidP="0011016E">
            <w:pPr>
              <w:widowControl w:val="0"/>
              <w:adjustRightInd w:val="0"/>
              <w:jc w:val="both"/>
              <w:rPr>
                <w:rFonts w:ascii="Arial" w:eastAsia="ＭＳ ゴシック" w:hAnsi="Arial" w:cs="Arial"/>
                <w:sz w:val="16"/>
                <w:szCs w:val="16"/>
              </w:rPr>
            </w:pPr>
            <w:r w:rsidRPr="003B1721">
              <w:rPr>
                <w:rFonts w:ascii="Arial" w:eastAsia="ＭＳ ゴシック" w:hAnsi="Arial" w:cs="Arial"/>
                <w:sz w:val="16"/>
                <w:szCs w:val="16"/>
              </w:rPr>
              <w:t>ヘリコバクター・ピロリの除菌の補助</w:t>
            </w:r>
          </w:p>
          <w:p w14:paraId="4BD64E27" w14:textId="77777777" w:rsidR="00C77C42" w:rsidRPr="00701745"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（力価）及びクラリスロマイシンとして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200mg</w:t>
            </w:r>
            <w:r w:rsidRPr="00701745">
              <w:rPr>
                <w:rFonts w:cs="RyuminPro-Regular-90pv-RKSJ-H-I" w:hint="eastAsia"/>
                <w:sz w:val="16"/>
                <w:szCs w:val="16"/>
              </w:rPr>
              <w:t>（力価）の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日間経口投与する。なお、クラリスロマイシンは、必要に応じて適宜増量することができる。ただし、</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400mg</w:t>
            </w:r>
            <w:r w:rsidRPr="00701745">
              <w:rPr>
                <w:rFonts w:cs="RyuminPro-Regular-90pv-RKSJ-H-I" w:hint="eastAsia"/>
                <w:sz w:val="16"/>
                <w:szCs w:val="16"/>
              </w:rPr>
              <w:t>（力価）</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回を上限とする。</w:t>
            </w:r>
          </w:p>
          <w:p w14:paraId="77810A2D" w14:textId="77777777" w:rsidR="00C77C42" w:rsidRDefault="00C77C42" w:rsidP="0011016E">
            <w:pPr>
              <w:widowControl w:val="0"/>
              <w:adjustRightInd w:val="0"/>
              <w:ind w:leftChars="50" w:left="96"/>
              <w:jc w:val="both"/>
              <w:rPr>
                <w:rFonts w:cs="RyuminPro-Regular-90pv-RKSJ-H-I"/>
                <w:sz w:val="16"/>
                <w:szCs w:val="16"/>
              </w:rPr>
            </w:pPr>
            <w:r w:rsidRPr="00701745">
              <w:rPr>
                <w:rFonts w:cs="RyuminPro-Regular-90pv-RKSJ-H-I" w:hint="eastAsia"/>
                <w:sz w:val="16"/>
                <w:szCs w:val="16"/>
              </w:rPr>
              <w:t>プロトンポンプインヒビター、アモキシシリン水和物及びクラリスロマイシンの</w:t>
            </w:r>
            <w:r w:rsidRPr="00701745">
              <w:rPr>
                <w:rFonts w:cs="RyuminPro-Regular-90pv-RKSJ-H-I" w:hint="eastAsia"/>
                <w:sz w:val="16"/>
                <w:szCs w:val="16"/>
              </w:rPr>
              <w:t>3</w:t>
            </w:r>
            <w:r w:rsidRPr="00701745">
              <w:rPr>
                <w:rFonts w:cs="RyuminPro-Regular-90pv-RKSJ-H-I" w:hint="eastAsia"/>
                <w:sz w:val="16"/>
                <w:szCs w:val="16"/>
              </w:rPr>
              <w:t>剤投与によるヘリコバクター・ピロリの除菌治療が不成功の場合は、これに代わる治療として、通常、成人にはエソメプラゾールとして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（力価）及びメトロニダゾールとして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250mg</w:t>
            </w:r>
            <w:r w:rsidRPr="00701745">
              <w:rPr>
                <w:rFonts w:cs="RyuminPro-Regular-90pv-RKSJ-H-I" w:hint="eastAsia"/>
                <w:sz w:val="16"/>
                <w:szCs w:val="16"/>
              </w:rPr>
              <w:t>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w:t>
            </w:r>
          </w:p>
          <w:p w14:paraId="2C7062A6" w14:textId="77777777" w:rsidR="004A2AFE" w:rsidRPr="00701745" w:rsidRDefault="004A2AFE" w:rsidP="0011016E">
            <w:pPr>
              <w:widowControl w:val="0"/>
              <w:adjustRightInd w:val="0"/>
              <w:ind w:leftChars="50" w:left="96"/>
              <w:jc w:val="right"/>
              <w:rPr>
                <w:rFonts w:cs="RyuminPro-Regular-90pv-RKSJ-H-I"/>
                <w:sz w:val="16"/>
                <w:szCs w:val="16"/>
              </w:rPr>
            </w:pPr>
            <w:r w:rsidRPr="00233994">
              <w:rPr>
                <w:rFonts w:ascii="ＭＳ ゴシック" w:eastAsia="ＭＳ ゴシック" w:hAnsi="ＭＳ ゴシック" w:hint="eastAsia"/>
                <w:u w:val="single"/>
              </w:rPr>
              <w:t>※</w:t>
            </w:r>
            <w:r w:rsidRPr="00E66314">
              <w:rPr>
                <w:rFonts w:ascii="ＭＳ ゴシック" w:eastAsia="ＭＳ ゴシック" w:hAnsi="ＭＳ ゴシック" w:hint="eastAsia"/>
                <w:u w:val="single"/>
              </w:rPr>
              <w:t>下線は先発品のみが有する用法</w:t>
            </w:r>
            <w:r>
              <w:rPr>
                <w:rFonts w:ascii="ＭＳ ゴシック" w:eastAsia="ＭＳ ゴシック" w:hAnsi="ＭＳ ゴシック" w:hint="eastAsia"/>
                <w:u w:val="single"/>
              </w:rPr>
              <w:t>及び</w:t>
            </w:r>
            <w:r w:rsidRPr="00E66314">
              <w:rPr>
                <w:rFonts w:ascii="ＭＳ ゴシック" w:eastAsia="ＭＳ ゴシック" w:hAnsi="ＭＳ ゴシック" w:hint="eastAsia"/>
                <w:u w:val="single"/>
              </w:rPr>
              <w:t>用量</w:t>
            </w:r>
          </w:p>
        </w:tc>
      </w:tr>
      <w:tr w:rsidR="00EF7EE6" w14:paraId="201C7415" w14:textId="77777777" w:rsidTr="0012535D">
        <w:trPr>
          <w:trHeight w:val="20"/>
        </w:trPr>
        <w:tc>
          <w:tcPr>
            <w:tcW w:w="800" w:type="pct"/>
            <w:vAlign w:val="center"/>
          </w:tcPr>
          <w:p w14:paraId="0B41E965" w14:textId="77777777" w:rsidR="005B2B9C" w:rsidRPr="001C6C05" w:rsidRDefault="005B2B9C" w:rsidP="0011016E">
            <w:pPr>
              <w:jc w:val="distribute"/>
              <w:rPr>
                <w:rFonts w:ascii="Arial" w:eastAsia="ＭＳ ゴシック" w:hAnsi="Arial" w:cs="Arial"/>
              </w:rPr>
            </w:pPr>
            <w:r w:rsidRPr="00674536">
              <w:rPr>
                <w:rFonts w:ascii="Arial" w:eastAsia="ＭＳ ゴシック" w:hAnsi="Arial" w:cs="Arial" w:hint="eastAsia"/>
              </w:rPr>
              <w:lastRenderedPageBreak/>
              <w:t>製品の性状</w:t>
            </w:r>
          </w:p>
        </w:tc>
        <w:tc>
          <w:tcPr>
            <w:tcW w:w="2100" w:type="pct"/>
            <w:tcMar>
              <w:top w:w="28" w:type="dxa"/>
            </w:tcMar>
          </w:tcPr>
          <w:p w14:paraId="7AA37612" w14:textId="77777777" w:rsidR="005B2B9C" w:rsidRDefault="00087B68" w:rsidP="0011016E">
            <w:pPr>
              <w:ind w:rightChars="-59" w:right="-113"/>
              <w:jc w:val="both"/>
              <w:rPr>
                <w:sz w:val="16"/>
                <w:szCs w:val="16"/>
              </w:rPr>
            </w:pPr>
            <w:r w:rsidRPr="00BA1C35">
              <w:rPr>
                <w:rFonts w:hint="eastAsia"/>
                <w:sz w:val="16"/>
                <w:szCs w:val="16"/>
              </w:rPr>
              <w:t>灰色キャップ、ごく薄い黄赤色ボディーの</w:t>
            </w:r>
            <w:r>
              <w:rPr>
                <w:rFonts w:hint="eastAsia"/>
                <w:sz w:val="16"/>
                <w:szCs w:val="16"/>
              </w:rPr>
              <w:t>硬</w:t>
            </w:r>
            <w:r w:rsidRPr="00BA1C35">
              <w:rPr>
                <w:rFonts w:hint="eastAsia"/>
                <w:sz w:val="16"/>
                <w:szCs w:val="16"/>
              </w:rPr>
              <w:t>カプセル</w:t>
            </w:r>
            <w:r w:rsidR="00BA1C35" w:rsidRPr="00BA1C35">
              <w:rPr>
                <w:rFonts w:hint="eastAsia"/>
                <w:sz w:val="16"/>
                <w:szCs w:val="16"/>
              </w:rPr>
              <w:t>剤</w:t>
            </w:r>
          </w:p>
          <w:p w14:paraId="6BF57B16" w14:textId="77777777" w:rsidR="006105E8" w:rsidRDefault="006105E8" w:rsidP="0011016E">
            <w:pPr>
              <w:jc w:val="both"/>
              <w:rPr>
                <w:sz w:val="16"/>
                <w:szCs w:val="16"/>
              </w:rPr>
            </w:pPr>
            <w:r>
              <w:rPr>
                <w:rFonts w:hint="eastAsia"/>
                <w:sz w:val="16"/>
                <w:szCs w:val="16"/>
              </w:rPr>
              <w:t>内容物：</w:t>
            </w:r>
            <w:r w:rsidRPr="000222B9">
              <w:rPr>
                <w:rFonts w:hint="eastAsia"/>
                <w:sz w:val="16"/>
                <w:szCs w:val="16"/>
              </w:rPr>
              <w:t>ごく薄い黄色の腸溶性顆粒</w:t>
            </w:r>
          </w:p>
          <w:p w14:paraId="437FE038" w14:textId="34F28B4A" w:rsidR="006105E8" w:rsidRDefault="006105E8" w:rsidP="0011016E">
            <w:pPr>
              <w:ind w:rightChars="-59" w:right="-113" w:firstLineChars="400" w:firstLine="605"/>
              <w:jc w:val="both"/>
              <w:rPr>
                <w:sz w:val="16"/>
                <w:szCs w:val="16"/>
              </w:rPr>
            </w:pPr>
            <w:r w:rsidRPr="000222B9">
              <w:rPr>
                <w:rFonts w:hint="eastAsia"/>
                <w:sz w:val="16"/>
                <w:szCs w:val="16"/>
              </w:rPr>
              <w:t>（褐色の腸溶性顆粒を認めることがある。）</w:t>
            </w:r>
          </w:p>
          <w:p w14:paraId="57D677AA" w14:textId="77777777" w:rsidR="008E6C4A" w:rsidRPr="00BA1C35" w:rsidRDefault="008E6C4A" w:rsidP="008E6C4A">
            <w:pPr>
              <w:ind w:rightChars="-59" w:right="-113"/>
              <w:jc w:val="both"/>
              <w:rPr>
                <w:sz w:val="16"/>
                <w:szCs w:val="16"/>
              </w:rPr>
            </w:pP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7C1EFB57" w14:textId="77777777" w:rsidTr="00F95FE3">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1BC9AD78" w14:textId="77777777" w:rsidR="004575E6" w:rsidRPr="00DA086B" w:rsidRDefault="004575E6" w:rsidP="0011016E">
                  <w:pPr>
                    <w:ind w:left="-57" w:right="-57"/>
                    <w:jc w:val="center"/>
                  </w:pPr>
                  <w:r w:rsidRPr="000B5610">
                    <w:rPr>
                      <w:noProof/>
                    </w:rPr>
                    <w:drawing>
                      <wp:inline distT="0" distB="0" distL="0" distR="0" wp14:anchorId="4684E3E0" wp14:editId="7326DA45">
                        <wp:extent cx="590400" cy="270720"/>
                        <wp:effectExtent l="0" t="0" r="635" b="0"/>
                        <wp:docPr id="1209276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2310A85E" w14:textId="77777777" w:rsidR="004575E6" w:rsidRPr="00DA086B" w:rsidRDefault="004575E6" w:rsidP="0011016E">
                  <w:pPr>
                    <w:ind w:left="-57" w:right="-57"/>
                    <w:jc w:val="center"/>
                  </w:pPr>
                  <w:r w:rsidRPr="000B5610">
                    <w:rPr>
                      <w:noProof/>
                    </w:rPr>
                    <w:drawing>
                      <wp:inline distT="0" distB="0" distL="0" distR="0" wp14:anchorId="3490775D" wp14:editId="253FECA6">
                        <wp:extent cx="590400" cy="270720"/>
                        <wp:effectExtent l="0" t="0" r="635" b="0"/>
                        <wp:docPr id="20979600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5117D479" w14:textId="77777777" w:rsidR="004575E6" w:rsidRPr="00BA1C35" w:rsidRDefault="004575E6" w:rsidP="0011016E">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1A3EF3E3" w14:textId="77777777" w:rsidR="004575E6" w:rsidRPr="00DA086B" w:rsidRDefault="004575E6" w:rsidP="0011016E">
                  <w:pPr>
                    <w:jc w:val="both"/>
                  </w:pPr>
                  <w:r>
                    <w:rPr>
                      <w:rFonts w:hint="eastAsia"/>
                      <w:sz w:val="16"/>
                      <w:szCs w:val="16"/>
                    </w:rPr>
                    <w:t>重さ</w:t>
                  </w:r>
                  <w:r w:rsidRPr="00BA1C35">
                    <w:rPr>
                      <w:rFonts w:hint="eastAsia"/>
                      <w:sz w:val="16"/>
                      <w:szCs w:val="16"/>
                    </w:rPr>
                    <w:t>：</w:t>
                  </w:r>
                  <w:r>
                    <w:rPr>
                      <w:rFonts w:hint="eastAsia"/>
                      <w:sz w:val="16"/>
                      <w:szCs w:val="16"/>
                    </w:rPr>
                    <w:t>約</w:t>
                  </w:r>
                  <w:r>
                    <w:rPr>
                      <w:rFonts w:hint="eastAsia"/>
                      <w:sz w:val="16"/>
                      <w:szCs w:val="16"/>
                    </w:rPr>
                    <w:t>78</w:t>
                  </w:r>
                  <w:r w:rsidRPr="00BA1C35">
                    <w:rPr>
                      <w:rFonts w:hint="eastAsia"/>
                      <w:sz w:val="16"/>
                      <w:szCs w:val="16"/>
                    </w:rPr>
                    <w:t>mg</w:t>
                  </w:r>
                </w:p>
              </w:tc>
            </w:tr>
            <w:tr w:rsidR="0011070A" w:rsidRPr="00DA086B" w14:paraId="484E3451" w14:textId="77777777" w:rsidTr="008E6C4A">
              <w:trPr>
                <w:trHeigh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B9D3B6E" w14:textId="77777777" w:rsidR="0011070A" w:rsidRPr="004575E6" w:rsidRDefault="0011070A" w:rsidP="0011016E">
                  <w:pPr>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9FDCA7E" w14:textId="77777777" w:rsidR="0011070A" w:rsidRPr="000B5610" w:rsidRDefault="000B5610" w:rsidP="0011016E">
                  <w:pPr>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Pr>
                      <w:rFonts w:hint="eastAsia"/>
                      <w:sz w:val="16"/>
                      <w:szCs w:val="16"/>
                    </w:rPr>
                    <w:t>10</w:t>
                  </w:r>
                </w:p>
              </w:tc>
            </w:tr>
          </w:tbl>
          <w:p w14:paraId="7B39DA85" w14:textId="77777777" w:rsidR="0011070A" w:rsidRPr="0011070A" w:rsidRDefault="0011070A" w:rsidP="0011016E">
            <w:pPr>
              <w:spacing w:beforeLines="50" w:before="148"/>
              <w:ind w:rightChars="-59" w:right="-113"/>
              <w:jc w:val="both"/>
              <w:rPr>
                <w:szCs w:val="20"/>
              </w:rPr>
            </w:pPr>
          </w:p>
        </w:tc>
        <w:tc>
          <w:tcPr>
            <w:tcW w:w="2100" w:type="pct"/>
            <w:tcMar>
              <w:top w:w="28" w:type="dxa"/>
            </w:tcMar>
          </w:tcPr>
          <w:p w14:paraId="75810B03" w14:textId="77777777" w:rsidR="005B2B9C" w:rsidRDefault="00F457B7" w:rsidP="0011016E">
            <w:pPr>
              <w:jc w:val="both"/>
              <w:rPr>
                <w:rFonts w:ascii="ＭＳ 明朝" w:hAnsi="ＭＳ 明朝"/>
                <w:sz w:val="16"/>
                <w:szCs w:val="16"/>
              </w:rPr>
            </w:pPr>
            <w:r w:rsidRPr="00F457B7">
              <w:rPr>
                <w:rFonts w:ascii="ＭＳ 明朝" w:hAnsi="ＭＳ 明朝" w:hint="eastAsia"/>
                <w:sz w:val="16"/>
                <w:szCs w:val="16"/>
              </w:rPr>
              <w:t>灰紫色キャップ、うすい黄色</w:t>
            </w:r>
            <w:r w:rsidRPr="00614A5A">
              <w:rPr>
                <w:rFonts w:ascii="ＭＳ 明朝" w:hAnsi="ＭＳ 明朝" w:hint="eastAsia"/>
                <w:sz w:val="16"/>
                <w:szCs w:val="16"/>
              </w:rPr>
              <w:t>ボディ</w:t>
            </w:r>
            <w:r w:rsidRPr="00F457B7">
              <w:rPr>
                <w:rFonts w:ascii="ＭＳ 明朝" w:hAnsi="ＭＳ 明朝" w:hint="eastAsia"/>
                <w:sz w:val="16"/>
                <w:szCs w:val="16"/>
              </w:rPr>
              <w:t>のカプセル剤</w:t>
            </w:r>
          </w:p>
          <w:p w14:paraId="7290651A" w14:textId="77777777" w:rsidR="006105E8" w:rsidRPr="000222B9" w:rsidRDefault="006105E8" w:rsidP="0011016E">
            <w:pPr>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28838FC2" w14:textId="59B9902B" w:rsidR="006105E8" w:rsidRDefault="006105E8" w:rsidP="0011016E">
            <w:pPr>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3EDCB28A" w14:textId="77777777" w:rsidR="008E6C4A" w:rsidRPr="006105E8" w:rsidRDefault="008E6C4A" w:rsidP="008E6C4A">
            <w:pPr>
              <w:jc w:val="both"/>
              <w:rPr>
                <w:rFonts w:ascii="ＭＳ 明朝" w:hAnsi="ＭＳ 明朝"/>
                <w:sz w:val="16"/>
                <w:szCs w:val="16"/>
              </w:rPr>
            </w:pPr>
          </w:p>
          <w:p w14:paraId="5A2EBBF3" w14:textId="77777777" w:rsidR="00F457B7" w:rsidRPr="00F457B7" w:rsidRDefault="00F457B7" w:rsidP="0011016E">
            <w:pPr>
              <w:jc w:val="both"/>
              <w:rPr>
                <w:sz w:val="16"/>
                <w:szCs w:val="16"/>
              </w:rPr>
            </w:pPr>
            <w:r w:rsidRPr="00F457B7">
              <w:rPr>
                <w:rFonts w:hint="eastAsia"/>
                <w:sz w:val="16"/>
                <w:szCs w:val="16"/>
              </w:rPr>
              <w:t>長径：</w:t>
            </w:r>
            <w:r w:rsidRPr="00F457B7">
              <w:rPr>
                <w:rFonts w:hint="eastAsia"/>
                <w:sz w:val="16"/>
                <w:szCs w:val="16"/>
              </w:rPr>
              <w:t>11.40mm</w:t>
            </w:r>
          </w:p>
          <w:p w14:paraId="4DED3524" w14:textId="77777777" w:rsidR="00F457B7" w:rsidRPr="00B30F5B" w:rsidRDefault="00F457B7" w:rsidP="0011016E">
            <w:pPr>
              <w:jc w:val="both"/>
              <w:rPr>
                <w:szCs w:val="20"/>
              </w:rPr>
            </w:pPr>
            <w:r w:rsidRPr="00F457B7">
              <w:rPr>
                <w:rFonts w:hint="eastAsia"/>
                <w:sz w:val="16"/>
                <w:szCs w:val="16"/>
              </w:rPr>
              <w:t>短径：</w:t>
            </w:r>
            <w:r w:rsidRPr="00F457B7">
              <w:rPr>
                <w:rFonts w:hint="eastAsia"/>
                <w:sz w:val="16"/>
                <w:szCs w:val="16"/>
              </w:rPr>
              <w:t>4.90mm</w:t>
            </w:r>
          </w:p>
        </w:tc>
      </w:tr>
      <w:tr w:rsidR="00EF7EE6" w14:paraId="63C1DF76" w14:textId="77777777" w:rsidTr="0012535D">
        <w:trPr>
          <w:trHeight w:val="20"/>
        </w:trPr>
        <w:tc>
          <w:tcPr>
            <w:tcW w:w="800" w:type="pct"/>
            <w:vMerge w:val="restart"/>
            <w:vAlign w:val="center"/>
          </w:tcPr>
          <w:p w14:paraId="7E9E0079" w14:textId="77777777" w:rsidR="00AD0F90" w:rsidRDefault="00AD0F90" w:rsidP="0011016E">
            <w:pPr>
              <w:jc w:val="distribute"/>
              <w:rPr>
                <w:rFonts w:ascii="Arial" w:eastAsia="ＭＳ ゴシック" w:hAnsi="Arial" w:cs="Arial"/>
              </w:rPr>
            </w:pPr>
            <w:r w:rsidRPr="00674536">
              <w:rPr>
                <w:rFonts w:ascii="Arial" w:eastAsia="ＭＳ ゴシック" w:hAnsi="Arial" w:cs="Arial" w:hint="eastAsia"/>
              </w:rPr>
              <w:t>先発品との</w:t>
            </w:r>
          </w:p>
          <w:p w14:paraId="0E8520AA" w14:textId="77777777" w:rsidR="00AD0F90" w:rsidRPr="00674536" w:rsidRDefault="00AD0F90" w:rsidP="0011016E">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2442D33B" w14:textId="77777777" w:rsidR="009508F0" w:rsidRPr="008E6C4A" w:rsidRDefault="009508F0" w:rsidP="0011016E">
            <w:pPr>
              <w:rPr>
                <w:sz w:val="18"/>
                <w:szCs w:val="18"/>
              </w:rPr>
            </w:pPr>
          </w:p>
          <w:p w14:paraId="32AE3E20" w14:textId="77777777" w:rsidR="00D10F9C" w:rsidRPr="008E6C4A" w:rsidRDefault="00AD0F90" w:rsidP="0011016E">
            <w:pPr>
              <w:rPr>
                <w:rStyle w:val="aa"/>
              </w:rPr>
            </w:pPr>
            <w:r w:rsidRPr="008E6C4A">
              <w:rPr>
                <w:rFonts w:hint="eastAsia"/>
                <w:sz w:val="18"/>
                <w:szCs w:val="18"/>
              </w:rPr>
              <w:t>溶出試験（試験</w:t>
            </w:r>
            <w:r w:rsidR="00D662BE" w:rsidRPr="008E6C4A">
              <w:rPr>
                <w:rFonts w:hint="eastAsia"/>
                <w:sz w:val="18"/>
                <w:szCs w:val="18"/>
              </w:rPr>
              <w:t>条件</w:t>
            </w:r>
            <w:r w:rsidRPr="008E6C4A">
              <w:rPr>
                <w:rFonts w:hint="eastAsia"/>
                <w:sz w:val="18"/>
                <w:szCs w:val="18"/>
              </w:rPr>
              <w:t>：</w:t>
            </w:r>
            <w:r w:rsidRPr="008E6C4A">
              <w:rPr>
                <w:sz w:val="18"/>
                <w:szCs w:val="18"/>
              </w:rPr>
              <w:t>pH</w:t>
            </w:r>
            <w:r w:rsidR="00254AA0" w:rsidRPr="008E6C4A">
              <w:rPr>
                <w:rFonts w:hint="eastAsia"/>
                <w:sz w:val="18"/>
                <w:szCs w:val="18"/>
              </w:rPr>
              <w:t>6.8</w:t>
            </w:r>
            <w:r w:rsidRPr="008E6C4A">
              <w:rPr>
                <w:sz w:val="18"/>
                <w:szCs w:val="18"/>
              </w:rPr>
              <w:t>/</w:t>
            </w:r>
            <w:r w:rsidR="00254AA0" w:rsidRPr="008E6C4A">
              <w:rPr>
                <w:rFonts w:hint="eastAsia"/>
                <w:sz w:val="18"/>
                <w:szCs w:val="18"/>
              </w:rPr>
              <w:t>50</w:t>
            </w:r>
            <w:r w:rsidRPr="008E6C4A">
              <w:rPr>
                <w:sz w:val="18"/>
                <w:szCs w:val="18"/>
              </w:rPr>
              <w:t>rpm</w:t>
            </w:r>
            <w:r w:rsidRPr="008E6C4A">
              <w:rPr>
                <w:rFonts w:hint="eastAsia"/>
                <w:sz w:val="18"/>
                <w:szCs w:val="18"/>
              </w:rPr>
              <w:t>）</w:t>
            </w:r>
          </w:p>
          <w:p w14:paraId="6192143C" w14:textId="77777777" w:rsidR="00D10F9C" w:rsidRPr="008E6C4A" w:rsidRDefault="00D10F9C" w:rsidP="0011016E">
            <w:pPr>
              <w:rPr>
                <w:rStyle w:val="aa"/>
              </w:rPr>
            </w:pPr>
          </w:p>
          <w:p w14:paraId="3C1F2DFE" w14:textId="77777777" w:rsidR="00AD0F90" w:rsidRPr="008E6C4A" w:rsidRDefault="006105E8" w:rsidP="0011016E">
            <w:pPr>
              <w:rPr>
                <w:sz w:val="18"/>
                <w:szCs w:val="18"/>
              </w:rPr>
            </w:pPr>
            <w:r w:rsidRPr="008E6C4A">
              <w:rPr>
                <w:rFonts w:hint="eastAsia"/>
                <w:noProof/>
                <w:sz w:val="18"/>
                <w:szCs w:val="18"/>
              </w:rPr>
              <w:drawing>
                <wp:inline distT="0" distB="0" distL="0" distR="0" wp14:anchorId="2066692F" wp14:editId="13DDF17D">
                  <wp:extent cx="2625090" cy="1670050"/>
                  <wp:effectExtent l="0" t="0" r="381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310"/>
                          <a:stretch/>
                        </pic:blipFill>
                        <pic:spPr bwMode="auto">
                          <a:xfrm>
                            <a:off x="0" y="0"/>
                            <a:ext cx="2625090" cy="167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00" w:type="pct"/>
            <w:tcBorders>
              <w:left w:val="dashed" w:sz="4" w:space="0" w:color="auto"/>
              <w:bottom w:val="single" w:sz="4" w:space="0" w:color="FFFFFF" w:themeColor="background1"/>
            </w:tcBorders>
          </w:tcPr>
          <w:p w14:paraId="683ED1AF" w14:textId="77777777" w:rsidR="008E6C4A" w:rsidRPr="008E6C4A" w:rsidRDefault="00F457B7" w:rsidP="008E6C4A">
            <w:pPr>
              <w:rPr>
                <w:sz w:val="18"/>
                <w:szCs w:val="18"/>
              </w:rPr>
            </w:pPr>
            <w:r w:rsidRPr="008E6C4A">
              <w:rPr>
                <w:rFonts w:hint="eastAsia"/>
                <w:sz w:val="18"/>
                <w:szCs w:val="18"/>
              </w:rPr>
              <w:t>（参考データ）</w:t>
            </w:r>
          </w:p>
          <w:p w14:paraId="13344E34" w14:textId="0C02F35C" w:rsidR="00AD0F90" w:rsidRPr="008E6C4A" w:rsidRDefault="00AD0F90" w:rsidP="008E6C4A">
            <w:pPr>
              <w:rPr>
                <w:sz w:val="18"/>
                <w:szCs w:val="18"/>
              </w:rPr>
            </w:pPr>
            <w:r w:rsidRPr="008E6C4A">
              <w:rPr>
                <w:rFonts w:hint="eastAsia"/>
                <w:sz w:val="18"/>
                <w:szCs w:val="18"/>
              </w:rPr>
              <w:t>生物学的同等性試験（健康成人男子、絶食時）</w:t>
            </w:r>
          </w:p>
          <w:p w14:paraId="58A8EE11" w14:textId="77777777" w:rsidR="00AD0F90" w:rsidRPr="008E6C4A" w:rsidRDefault="00F457B7" w:rsidP="0011016E">
            <w:pPr>
              <w:rPr>
                <w:sz w:val="18"/>
                <w:szCs w:val="18"/>
              </w:rPr>
            </w:pPr>
            <w:r w:rsidRPr="008E6C4A">
              <w:rPr>
                <w:noProof/>
                <w:sz w:val="18"/>
                <w:szCs w:val="18"/>
              </w:rPr>
              <w:drawing>
                <wp:inline distT="0" distB="0" distL="0" distR="0" wp14:anchorId="448611D7" wp14:editId="66673F3E">
                  <wp:extent cx="2581275" cy="1959610"/>
                  <wp:effectExtent l="0" t="0" r="9525" b="2540"/>
                  <wp:docPr id="1279160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tc>
      </w:tr>
      <w:tr w:rsidR="00EF7EE6" w14:paraId="24853CF0" w14:textId="77777777" w:rsidTr="0012535D">
        <w:trPr>
          <w:trHeight w:val="20"/>
        </w:trPr>
        <w:tc>
          <w:tcPr>
            <w:tcW w:w="800" w:type="pct"/>
            <w:vMerge/>
            <w:vAlign w:val="center"/>
          </w:tcPr>
          <w:p w14:paraId="1FA6912E" w14:textId="77777777" w:rsidR="00AD0F90" w:rsidRPr="00674536" w:rsidRDefault="00AD0F90" w:rsidP="0011016E">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541C46FC" w14:textId="77777777" w:rsidR="00AD0F90" w:rsidRPr="008E6C4A" w:rsidRDefault="00F457B7" w:rsidP="0011016E">
            <w:pPr>
              <w:jc w:val="both"/>
              <w:rPr>
                <w:sz w:val="18"/>
                <w:szCs w:val="18"/>
              </w:rPr>
            </w:pPr>
            <w:r w:rsidRPr="008E6C4A">
              <w:rPr>
                <w:rFonts w:hint="eastAsia"/>
                <w:sz w:val="18"/>
                <w:szCs w:val="18"/>
              </w:rPr>
              <w:t>「含量が異なる経口固形製剤の生物学的同等性試験ガイドライン」に基づき判定した結果、</w:t>
            </w:r>
            <w:r w:rsidR="00FA5531" w:rsidRPr="008E6C4A">
              <w:rPr>
                <w:rFonts w:hint="eastAsia"/>
                <w:sz w:val="18"/>
                <w:szCs w:val="18"/>
              </w:rPr>
              <w:t>両製剤</w:t>
            </w:r>
            <w:r w:rsidRPr="008E6C4A">
              <w:rPr>
                <w:rFonts w:hint="eastAsia"/>
                <w:sz w:val="18"/>
                <w:szCs w:val="18"/>
              </w:rPr>
              <w:t>は生物学的に同等であるとみなされた。</w:t>
            </w:r>
          </w:p>
        </w:tc>
        <w:tc>
          <w:tcPr>
            <w:tcW w:w="2100" w:type="pct"/>
            <w:tcBorders>
              <w:top w:val="single" w:sz="4" w:space="0" w:color="FFFFFF" w:themeColor="background1"/>
              <w:left w:val="dashed" w:sz="4" w:space="0" w:color="auto"/>
            </w:tcBorders>
          </w:tcPr>
          <w:p w14:paraId="5BDC1101" w14:textId="77777777" w:rsidR="00AD0F90" w:rsidRPr="008E6C4A" w:rsidRDefault="00F457B7" w:rsidP="0011016E">
            <w:pPr>
              <w:jc w:val="both"/>
              <w:rPr>
                <w:sz w:val="18"/>
                <w:szCs w:val="18"/>
              </w:rPr>
            </w:pPr>
            <w:r w:rsidRPr="008E6C4A">
              <w:rPr>
                <w:rFonts w:hint="eastAsia"/>
                <w:sz w:val="18"/>
                <w:szCs w:val="18"/>
              </w:rPr>
              <w:t>「後発医薬品の生物学的同等性試験ガイドライン」に基づき判定した結果、</w:t>
            </w:r>
            <w:r w:rsidR="00FA5531" w:rsidRPr="008E6C4A">
              <w:rPr>
                <w:rFonts w:hint="eastAsia"/>
                <w:sz w:val="18"/>
                <w:szCs w:val="18"/>
              </w:rPr>
              <w:t>両製剤</w:t>
            </w:r>
            <w:r w:rsidRPr="008E6C4A">
              <w:rPr>
                <w:rFonts w:hint="eastAsia"/>
                <w:sz w:val="18"/>
                <w:szCs w:val="18"/>
              </w:rPr>
              <w:t>の生物学的同等性が確認された。</w:t>
            </w:r>
          </w:p>
        </w:tc>
      </w:tr>
      <w:tr w:rsidR="00EF7EE6" w14:paraId="7E8D8831" w14:textId="77777777" w:rsidTr="0012535D">
        <w:trPr>
          <w:trHeight w:val="567"/>
        </w:trPr>
        <w:tc>
          <w:tcPr>
            <w:tcW w:w="800" w:type="pct"/>
            <w:vAlign w:val="center"/>
          </w:tcPr>
          <w:p w14:paraId="267F9A68" w14:textId="77777777" w:rsidR="00AD0F90" w:rsidRPr="001C6C05" w:rsidRDefault="00AD0F90" w:rsidP="0011016E">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08534BBF" w14:textId="77777777" w:rsidR="00AD0F90" w:rsidRPr="00B30F5B" w:rsidRDefault="00AD0F90" w:rsidP="0011016E">
            <w:pPr>
              <w:rPr>
                <w:szCs w:val="20"/>
              </w:rPr>
            </w:pPr>
          </w:p>
        </w:tc>
      </w:tr>
      <w:tr w:rsidR="00EF7EE6" w14:paraId="549B32A1" w14:textId="77777777" w:rsidTr="0012535D">
        <w:trPr>
          <w:trHeight w:val="567"/>
        </w:trPr>
        <w:tc>
          <w:tcPr>
            <w:tcW w:w="800" w:type="pct"/>
            <w:vAlign w:val="center"/>
          </w:tcPr>
          <w:p w14:paraId="16AECDA5" w14:textId="77777777" w:rsidR="00AD0F90" w:rsidRPr="001C6C05" w:rsidRDefault="00AD0F90" w:rsidP="0011016E">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4B13E093" w14:textId="77777777" w:rsidR="00AD0F90" w:rsidRPr="00B30F5B" w:rsidRDefault="00AD0F90" w:rsidP="0011016E">
            <w:pPr>
              <w:rPr>
                <w:szCs w:val="20"/>
              </w:rPr>
            </w:pPr>
          </w:p>
        </w:tc>
      </w:tr>
    </w:tbl>
    <w:p w14:paraId="60F2326A" w14:textId="38DC60F0" w:rsidR="005B2B9C" w:rsidRPr="002B01DF" w:rsidRDefault="005B2B9C" w:rsidP="00217442">
      <w:pPr>
        <w:tabs>
          <w:tab w:val="right" w:pos="10149"/>
        </w:tabs>
        <w:jc w:val="right"/>
      </w:pPr>
      <w:r>
        <w:t>2025</w:t>
      </w:r>
      <w:r>
        <w:t>年</w:t>
      </w:r>
      <w:r w:rsidR="0011016E">
        <w:rPr>
          <w:rFonts w:hint="eastAsia"/>
        </w:rPr>
        <w:t>8</w:t>
      </w:r>
      <w:r>
        <w:t>月</w:t>
      </w:r>
    </w:p>
    <w:sectPr w:rsidR="005B2B9C" w:rsidRPr="002B01DF" w:rsidSect="008E6C4A">
      <w:headerReference w:type="default" r:id="rId11"/>
      <w:pgSz w:w="11906" w:h="16838" w:code="9"/>
      <w:pgMar w:top="851" w:right="851" w:bottom="851" w:left="85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A347" w14:textId="77777777" w:rsidR="005C22DD" w:rsidRDefault="005C22DD">
      <w:r>
        <w:separator/>
      </w:r>
    </w:p>
  </w:endnote>
  <w:endnote w:type="continuationSeparator" w:id="0">
    <w:p w14:paraId="49557116" w14:textId="77777777" w:rsidR="005C22DD" w:rsidRDefault="005C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2F74" w14:textId="77777777" w:rsidR="005C22DD" w:rsidRDefault="005C22DD">
      <w:r>
        <w:separator/>
      </w:r>
    </w:p>
  </w:footnote>
  <w:footnote w:type="continuationSeparator" w:id="0">
    <w:p w14:paraId="3DB154D6" w14:textId="77777777" w:rsidR="005C22DD" w:rsidRDefault="005C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F2BE"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32C4"/>
    <w:rsid w:val="00023A01"/>
    <w:rsid w:val="00024CFC"/>
    <w:rsid w:val="00026ADE"/>
    <w:rsid w:val="00033DA0"/>
    <w:rsid w:val="000413EE"/>
    <w:rsid w:val="000434FC"/>
    <w:rsid w:val="0005032A"/>
    <w:rsid w:val="000507D7"/>
    <w:rsid w:val="0005298A"/>
    <w:rsid w:val="00057FA8"/>
    <w:rsid w:val="0006603E"/>
    <w:rsid w:val="00067791"/>
    <w:rsid w:val="0007524B"/>
    <w:rsid w:val="00075F31"/>
    <w:rsid w:val="000772BF"/>
    <w:rsid w:val="0008386E"/>
    <w:rsid w:val="00084414"/>
    <w:rsid w:val="0008603F"/>
    <w:rsid w:val="00087B68"/>
    <w:rsid w:val="0009019C"/>
    <w:rsid w:val="000923D6"/>
    <w:rsid w:val="00096B42"/>
    <w:rsid w:val="000A6C56"/>
    <w:rsid w:val="000B3271"/>
    <w:rsid w:val="000B5610"/>
    <w:rsid w:val="000B6BE6"/>
    <w:rsid w:val="000C23A0"/>
    <w:rsid w:val="000C3792"/>
    <w:rsid w:val="000C4BEE"/>
    <w:rsid w:val="000D08AE"/>
    <w:rsid w:val="000D27E4"/>
    <w:rsid w:val="000D28B0"/>
    <w:rsid w:val="000D6ADB"/>
    <w:rsid w:val="000E0258"/>
    <w:rsid w:val="000E1912"/>
    <w:rsid w:val="000E708E"/>
    <w:rsid w:val="000F0EB0"/>
    <w:rsid w:val="000F5E5D"/>
    <w:rsid w:val="00100115"/>
    <w:rsid w:val="00101845"/>
    <w:rsid w:val="00102DC2"/>
    <w:rsid w:val="00106B9C"/>
    <w:rsid w:val="00107644"/>
    <w:rsid w:val="0011016E"/>
    <w:rsid w:val="0011070A"/>
    <w:rsid w:val="0011331F"/>
    <w:rsid w:val="00115FD0"/>
    <w:rsid w:val="001176EC"/>
    <w:rsid w:val="00117B6F"/>
    <w:rsid w:val="001230D1"/>
    <w:rsid w:val="0012535D"/>
    <w:rsid w:val="00130107"/>
    <w:rsid w:val="001308A8"/>
    <w:rsid w:val="00130FDE"/>
    <w:rsid w:val="00136E06"/>
    <w:rsid w:val="001416C4"/>
    <w:rsid w:val="00143D33"/>
    <w:rsid w:val="00145B01"/>
    <w:rsid w:val="00154940"/>
    <w:rsid w:val="00164C09"/>
    <w:rsid w:val="00175F8B"/>
    <w:rsid w:val="001776F5"/>
    <w:rsid w:val="00181248"/>
    <w:rsid w:val="00183E22"/>
    <w:rsid w:val="0019031D"/>
    <w:rsid w:val="00195867"/>
    <w:rsid w:val="001A14D8"/>
    <w:rsid w:val="001B12A8"/>
    <w:rsid w:val="001B1D00"/>
    <w:rsid w:val="001B4F9A"/>
    <w:rsid w:val="001C3DE6"/>
    <w:rsid w:val="001C6C05"/>
    <w:rsid w:val="001C70F6"/>
    <w:rsid w:val="001C7F37"/>
    <w:rsid w:val="001D0B91"/>
    <w:rsid w:val="001D6D38"/>
    <w:rsid w:val="001D7222"/>
    <w:rsid w:val="001E09DA"/>
    <w:rsid w:val="001E1FC2"/>
    <w:rsid w:val="001E2219"/>
    <w:rsid w:val="001E298A"/>
    <w:rsid w:val="001E4FB9"/>
    <w:rsid w:val="001E64DD"/>
    <w:rsid w:val="001E7B74"/>
    <w:rsid w:val="001F0B06"/>
    <w:rsid w:val="001F26AA"/>
    <w:rsid w:val="001F66BB"/>
    <w:rsid w:val="001F68D3"/>
    <w:rsid w:val="002007CB"/>
    <w:rsid w:val="00203F4B"/>
    <w:rsid w:val="0020533A"/>
    <w:rsid w:val="0021275C"/>
    <w:rsid w:val="00217030"/>
    <w:rsid w:val="00217442"/>
    <w:rsid w:val="0022262E"/>
    <w:rsid w:val="002343CD"/>
    <w:rsid w:val="002410B0"/>
    <w:rsid w:val="00246F0B"/>
    <w:rsid w:val="00250332"/>
    <w:rsid w:val="002530B7"/>
    <w:rsid w:val="00254AA0"/>
    <w:rsid w:val="00262F16"/>
    <w:rsid w:val="00267389"/>
    <w:rsid w:val="0028647E"/>
    <w:rsid w:val="00286BAE"/>
    <w:rsid w:val="00290EA8"/>
    <w:rsid w:val="002947CF"/>
    <w:rsid w:val="002A6254"/>
    <w:rsid w:val="002B01DF"/>
    <w:rsid w:val="002B4503"/>
    <w:rsid w:val="002B4AB8"/>
    <w:rsid w:val="002C0CDC"/>
    <w:rsid w:val="002C0CDD"/>
    <w:rsid w:val="002C104C"/>
    <w:rsid w:val="002C5704"/>
    <w:rsid w:val="002D01C4"/>
    <w:rsid w:val="002E654D"/>
    <w:rsid w:val="002F4E60"/>
    <w:rsid w:val="002F5AD9"/>
    <w:rsid w:val="002F600C"/>
    <w:rsid w:val="002F6A28"/>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1658"/>
    <w:rsid w:val="00373D52"/>
    <w:rsid w:val="00374022"/>
    <w:rsid w:val="00374471"/>
    <w:rsid w:val="00381D7C"/>
    <w:rsid w:val="00384726"/>
    <w:rsid w:val="00384F68"/>
    <w:rsid w:val="00386C27"/>
    <w:rsid w:val="003A01D4"/>
    <w:rsid w:val="003A0F18"/>
    <w:rsid w:val="003A1A60"/>
    <w:rsid w:val="003A609F"/>
    <w:rsid w:val="003A63BC"/>
    <w:rsid w:val="003B0748"/>
    <w:rsid w:val="003B1721"/>
    <w:rsid w:val="003B24B7"/>
    <w:rsid w:val="003B4C9D"/>
    <w:rsid w:val="003C6D6D"/>
    <w:rsid w:val="003C78EC"/>
    <w:rsid w:val="003D0ACA"/>
    <w:rsid w:val="003D2DF8"/>
    <w:rsid w:val="003E0BAF"/>
    <w:rsid w:val="003E1E54"/>
    <w:rsid w:val="003E3D2A"/>
    <w:rsid w:val="003E4380"/>
    <w:rsid w:val="003F15D0"/>
    <w:rsid w:val="003F2DC2"/>
    <w:rsid w:val="003F41DA"/>
    <w:rsid w:val="00400A28"/>
    <w:rsid w:val="004126F7"/>
    <w:rsid w:val="00414F46"/>
    <w:rsid w:val="0042087A"/>
    <w:rsid w:val="00423729"/>
    <w:rsid w:val="004254C4"/>
    <w:rsid w:val="00426471"/>
    <w:rsid w:val="00436F03"/>
    <w:rsid w:val="00441A81"/>
    <w:rsid w:val="00445E65"/>
    <w:rsid w:val="00457302"/>
    <w:rsid w:val="004575E6"/>
    <w:rsid w:val="00463A3F"/>
    <w:rsid w:val="004646FC"/>
    <w:rsid w:val="00465EF8"/>
    <w:rsid w:val="004676F6"/>
    <w:rsid w:val="00471D66"/>
    <w:rsid w:val="00474EE3"/>
    <w:rsid w:val="00475B16"/>
    <w:rsid w:val="00480F22"/>
    <w:rsid w:val="0048216E"/>
    <w:rsid w:val="00484FBF"/>
    <w:rsid w:val="00490504"/>
    <w:rsid w:val="00492940"/>
    <w:rsid w:val="00493EB5"/>
    <w:rsid w:val="0049634E"/>
    <w:rsid w:val="004A2AFE"/>
    <w:rsid w:val="004A39B4"/>
    <w:rsid w:val="004A3F2F"/>
    <w:rsid w:val="004A421D"/>
    <w:rsid w:val="004A59D4"/>
    <w:rsid w:val="004B1950"/>
    <w:rsid w:val="004B325C"/>
    <w:rsid w:val="004B4768"/>
    <w:rsid w:val="004B7FCF"/>
    <w:rsid w:val="004C1B13"/>
    <w:rsid w:val="004D3A1A"/>
    <w:rsid w:val="004D3FF9"/>
    <w:rsid w:val="004D623F"/>
    <w:rsid w:val="004D6C4A"/>
    <w:rsid w:val="004E0155"/>
    <w:rsid w:val="004E34DB"/>
    <w:rsid w:val="004F76E2"/>
    <w:rsid w:val="00500499"/>
    <w:rsid w:val="00501D0C"/>
    <w:rsid w:val="00501F29"/>
    <w:rsid w:val="00502728"/>
    <w:rsid w:val="00502766"/>
    <w:rsid w:val="00503DB6"/>
    <w:rsid w:val="0050632E"/>
    <w:rsid w:val="0050671E"/>
    <w:rsid w:val="00512CEB"/>
    <w:rsid w:val="00512D05"/>
    <w:rsid w:val="00517300"/>
    <w:rsid w:val="005208C2"/>
    <w:rsid w:val="00522CB9"/>
    <w:rsid w:val="00525FA1"/>
    <w:rsid w:val="00532337"/>
    <w:rsid w:val="00535A78"/>
    <w:rsid w:val="00543E40"/>
    <w:rsid w:val="00544B21"/>
    <w:rsid w:val="00545504"/>
    <w:rsid w:val="00547D8D"/>
    <w:rsid w:val="00550AF7"/>
    <w:rsid w:val="0055438A"/>
    <w:rsid w:val="00563808"/>
    <w:rsid w:val="00564D2C"/>
    <w:rsid w:val="005730BF"/>
    <w:rsid w:val="00573280"/>
    <w:rsid w:val="005819FB"/>
    <w:rsid w:val="005920EB"/>
    <w:rsid w:val="00592716"/>
    <w:rsid w:val="00594094"/>
    <w:rsid w:val="005A2A63"/>
    <w:rsid w:val="005A6AEF"/>
    <w:rsid w:val="005B1C19"/>
    <w:rsid w:val="005B2795"/>
    <w:rsid w:val="005B2B9C"/>
    <w:rsid w:val="005B5145"/>
    <w:rsid w:val="005B5A6B"/>
    <w:rsid w:val="005B67EC"/>
    <w:rsid w:val="005B729B"/>
    <w:rsid w:val="005C0BB1"/>
    <w:rsid w:val="005C22DD"/>
    <w:rsid w:val="005D23C9"/>
    <w:rsid w:val="005D7609"/>
    <w:rsid w:val="005E1A4A"/>
    <w:rsid w:val="005E4560"/>
    <w:rsid w:val="005E470F"/>
    <w:rsid w:val="005E6312"/>
    <w:rsid w:val="005E6E9B"/>
    <w:rsid w:val="005E712B"/>
    <w:rsid w:val="005F0438"/>
    <w:rsid w:val="005F208A"/>
    <w:rsid w:val="005F29DC"/>
    <w:rsid w:val="0060323A"/>
    <w:rsid w:val="006035B4"/>
    <w:rsid w:val="006105E8"/>
    <w:rsid w:val="006107F4"/>
    <w:rsid w:val="00611035"/>
    <w:rsid w:val="00613060"/>
    <w:rsid w:val="00613263"/>
    <w:rsid w:val="006132A2"/>
    <w:rsid w:val="00614A5A"/>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7414"/>
    <w:rsid w:val="007201AF"/>
    <w:rsid w:val="0072297A"/>
    <w:rsid w:val="00731D7E"/>
    <w:rsid w:val="00735B28"/>
    <w:rsid w:val="00743E15"/>
    <w:rsid w:val="00751B1E"/>
    <w:rsid w:val="007521D7"/>
    <w:rsid w:val="00756532"/>
    <w:rsid w:val="00756811"/>
    <w:rsid w:val="007575D7"/>
    <w:rsid w:val="00764BB2"/>
    <w:rsid w:val="00775485"/>
    <w:rsid w:val="00776DBB"/>
    <w:rsid w:val="00776E9C"/>
    <w:rsid w:val="00777905"/>
    <w:rsid w:val="00780379"/>
    <w:rsid w:val="00784A7B"/>
    <w:rsid w:val="0078519E"/>
    <w:rsid w:val="00785716"/>
    <w:rsid w:val="007912EA"/>
    <w:rsid w:val="00791EBA"/>
    <w:rsid w:val="007952C8"/>
    <w:rsid w:val="00797691"/>
    <w:rsid w:val="007A2541"/>
    <w:rsid w:val="007A51B7"/>
    <w:rsid w:val="007A531C"/>
    <w:rsid w:val="007B490F"/>
    <w:rsid w:val="007C0A0A"/>
    <w:rsid w:val="007C11DB"/>
    <w:rsid w:val="007C3C39"/>
    <w:rsid w:val="007F0A4D"/>
    <w:rsid w:val="007F1F39"/>
    <w:rsid w:val="007F1FD9"/>
    <w:rsid w:val="007F42F6"/>
    <w:rsid w:val="007F472F"/>
    <w:rsid w:val="007F485F"/>
    <w:rsid w:val="007F7182"/>
    <w:rsid w:val="008021BC"/>
    <w:rsid w:val="00802350"/>
    <w:rsid w:val="008037B6"/>
    <w:rsid w:val="00806F13"/>
    <w:rsid w:val="00807F5A"/>
    <w:rsid w:val="00814AD4"/>
    <w:rsid w:val="00817411"/>
    <w:rsid w:val="00823DC5"/>
    <w:rsid w:val="00832085"/>
    <w:rsid w:val="00836474"/>
    <w:rsid w:val="00840C16"/>
    <w:rsid w:val="00840E84"/>
    <w:rsid w:val="00840ED6"/>
    <w:rsid w:val="00843049"/>
    <w:rsid w:val="00843AA4"/>
    <w:rsid w:val="00844233"/>
    <w:rsid w:val="0085417D"/>
    <w:rsid w:val="00854CF8"/>
    <w:rsid w:val="00857732"/>
    <w:rsid w:val="008639A5"/>
    <w:rsid w:val="00866A4E"/>
    <w:rsid w:val="00873453"/>
    <w:rsid w:val="0087356E"/>
    <w:rsid w:val="00873A03"/>
    <w:rsid w:val="00876E0D"/>
    <w:rsid w:val="00880698"/>
    <w:rsid w:val="00882CD5"/>
    <w:rsid w:val="008839CF"/>
    <w:rsid w:val="00884092"/>
    <w:rsid w:val="00884DAB"/>
    <w:rsid w:val="008856F5"/>
    <w:rsid w:val="008872B9"/>
    <w:rsid w:val="00892356"/>
    <w:rsid w:val="008A2FE0"/>
    <w:rsid w:val="008A6854"/>
    <w:rsid w:val="008C288A"/>
    <w:rsid w:val="008C4091"/>
    <w:rsid w:val="008C7CEB"/>
    <w:rsid w:val="008D4A2D"/>
    <w:rsid w:val="008E05D5"/>
    <w:rsid w:val="008E2BB2"/>
    <w:rsid w:val="008E4A0D"/>
    <w:rsid w:val="008E61F2"/>
    <w:rsid w:val="008E6C4A"/>
    <w:rsid w:val="008E7840"/>
    <w:rsid w:val="008F1B92"/>
    <w:rsid w:val="008F50EC"/>
    <w:rsid w:val="0090123D"/>
    <w:rsid w:val="00901D7D"/>
    <w:rsid w:val="009148F2"/>
    <w:rsid w:val="009200DD"/>
    <w:rsid w:val="0092372C"/>
    <w:rsid w:val="00927211"/>
    <w:rsid w:val="00937233"/>
    <w:rsid w:val="0094465A"/>
    <w:rsid w:val="00945D32"/>
    <w:rsid w:val="0095009F"/>
    <w:rsid w:val="009508F0"/>
    <w:rsid w:val="009550B8"/>
    <w:rsid w:val="00956465"/>
    <w:rsid w:val="00960FCD"/>
    <w:rsid w:val="00961A79"/>
    <w:rsid w:val="00964592"/>
    <w:rsid w:val="009658D9"/>
    <w:rsid w:val="00965F35"/>
    <w:rsid w:val="009672D3"/>
    <w:rsid w:val="00976811"/>
    <w:rsid w:val="00977745"/>
    <w:rsid w:val="0098079A"/>
    <w:rsid w:val="00984003"/>
    <w:rsid w:val="009918F8"/>
    <w:rsid w:val="00994BE2"/>
    <w:rsid w:val="00995F0B"/>
    <w:rsid w:val="009971DF"/>
    <w:rsid w:val="009A3D0D"/>
    <w:rsid w:val="009A5ABE"/>
    <w:rsid w:val="009A6881"/>
    <w:rsid w:val="009B33CD"/>
    <w:rsid w:val="009C18A3"/>
    <w:rsid w:val="009C4AF5"/>
    <w:rsid w:val="009C6C9F"/>
    <w:rsid w:val="009C7809"/>
    <w:rsid w:val="009D5F3A"/>
    <w:rsid w:val="009D6935"/>
    <w:rsid w:val="009E68A1"/>
    <w:rsid w:val="009F517E"/>
    <w:rsid w:val="00A000A8"/>
    <w:rsid w:val="00A000B7"/>
    <w:rsid w:val="00A000EC"/>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6AFA"/>
    <w:rsid w:val="00A565FC"/>
    <w:rsid w:val="00A62422"/>
    <w:rsid w:val="00A63397"/>
    <w:rsid w:val="00A64647"/>
    <w:rsid w:val="00A65388"/>
    <w:rsid w:val="00A65F93"/>
    <w:rsid w:val="00A66EA9"/>
    <w:rsid w:val="00A719C9"/>
    <w:rsid w:val="00A71A7C"/>
    <w:rsid w:val="00A72986"/>
    <w:rsid w:val="00A76AF2"/>
    <w:rsid w:val="00A771AF"/>
    <w:rsid w:val="00A8340C"/>
    <w:rsid w:val="00A8410D"/>
    <w:rsid w:val="00A8510A"/>
    <w:rsid w:val="00A908E7"/>
    <w:rsid w:val="00A92D6C"/>
    <w:rsid w:val="00A93B93"/>
    <w:rsid w:val="00AA2513"/>
    <w:rsid w:val="00AA6B6B"/>
    <w:rsid w:val="00AB2B24"/>
    <w:rsid w:val="00AC14EF"/>
    <w:rsid w:val="00AC451A"/>
    <w:rsid w:val="00AD0777"/>
    <w:rsid w:val="00AD0F90"/>
    <w:rsid w:val="00AD1A74"/>
    <w:rsid w:val="00AD1DC9"/>
    <w:rsid w:val="00B00405"/>
    <w:rsid w:val="00B016F8"/>
    <w:rsid w:val="00B01DB3"/>
    <w:rsid w:val="00B1332A"/>
    <w:rsid w:val="00B1359F"/>
    <w:rsid w:val="00B13EA1"/>
    <w:rsid w:val="00B15E86"/>
    <w:rsid w:val="00B2195B"/>
    <w:rsid w:val="00B25EF1"/>
    <w:rsid w:val="00B302AD"/>
    <w:rsid w:val="00B30F5B"/>
    <w:rsid w:val="00B31032"/>
    <w:rsid w:val="00B3244D"/>
    <w:rsid w:val="00B33851"/>
    <w:rsid w:val="00B37A09"/>
    <w:rsid w:val="00B413BA"/>
    <w:rsid w:val="00B428BC"/>
    <w:rsid w:val="00B45E6D"/>
    <w:rsid w:val="00B46161"/>
    <w:rsid w:val="00B47FDD"/>
    <w:rsid w:val="00B511A2"/>
    <w:rsid w:val="00B53077"/>
    <w:rsid w:val="00B54249"/>
    <w:rsid w:val="00B55680"/>
    <w:rsid w:val="00B56A30"/>
    <w:rsid w:val="00B57DD1"/>
    <w:rsid w:val="00B60886"/>
    <w:rsid w:val="00B60FE7"/>
    <w:rsid w:val="00B613B3"/>
    <w:rsid w:val="00B6216B"/>
    <w:rsid w:val="00B63DE7"/>
    <w:rsid w:val="00B6671B"/>
    <w:rsid w:val="00B70AB6"/>
    <w:rsid w:val="00B75269"/>
    <w:rsid w:val="00B75338"/>
    <w:rsid w:val="00B768D9"/>
    <w:rsid w:val="00B7789A"/>
    <w:rsid w:val="00B8411D"/>
    <w:rsid w:val="00B932F2"/>
    <w:rsid w:val="00B9360D"/>
    <w:rsid w:val="00B97E4E"/>
    <w:rsid w:val="00BA1C35"/>
    <w:rsid w:val="00BA247A"/>
    <w:rsid w:val="00BA46DA"/>
    <w:rsid w:val="00BA6250"/>
    <w:rsid w:val="00BB312A"/>
    <w:rsid w:val="00BB39F1"/>
    <w:rsid w:val="00BB562F"/>
    <w:rsid w:val="00BC012E"/>
    <w:rsid w:val="00BC07F9"/>
    <w:rsid w:val="00BC14E3"/>
    <w:rsid w:val="00BC1AB5"/>
    <w:rsid w:val="00BC5A3D"/>
    <w:rsid w:val="00BD15DE"/>
    <w:rsid w:val="00BD37AB"/>
    <w:rsid w:val="00BE1167"/>
    <w:rsid w:val="00BE1D54"/>
    <w:rsid w:val="00BE5F12"/>
    <w:rsid w:val="00BF02F7"/>
    <w:rsid w:val="00BF13F1"/>
    <w:rsid w:val="00BF2412"/>
    <w:rsid w:val="00BF2D1F"/>
    <w:rsid w:val="00BF6CDD"/>
    <w:rsid w:val="00C03B48"/>
    <w:rsid w:val="00C046E2"/>
    <w:rsid w:val="00C05290"/>
    <w:rsid w:val="00C05F38"/>
    <w:rsid w:val="00C11F64"/>
    <w:rsid w:val="00C12D7B"/>
    <w:rsid w:val="00C20562"/>
    <w:rsid w:val="00C244A2"/>
    <w:rsid w:val="00C25AFA"/>
    <w:rsid w:val="00C3078B"/>
    <w:rsid w:val="00C31150"/>
    <w:rsid w:val="00C34F43"/>
    <w:rsid w:val="00C3535C"/>
    <w:rsid w:val="00C356DB"/>
    <w:rsid w:val="00C41DB2"/>
    <w:rsid w:val="00C42E77"/>
    <w:rsid w:val="00C435DC"/>
    <w:rsid w:val="00C44F81"/>
    <w:rsid w:val="00C4546B"/>
    <w:rsid w:val="00C52589"/>
    <w:rsid w:val="00C52C44"/>
    <w:rsid w:val="00C576B7"/>
    <w:rsid w:val="00C61852"/>
    <w:rsid w:val="00C72C85"/>
    <w:rsid w:val="00C77C42"/>
    <w:rsid w:val="00C812DD"/>
    <w:rsid w:val="00C851AE"/>
    <w:rsid w:val="00C85BB4"/>
    <w:rsid w:val="00C87689"/>
    <w:rsid w:val="00C902FC"/>
    <w:rsid w:val="00C9213D"/>
    <w:rsid w:val="00CA409E"/>
    <w:rsid w:val="00CA5AA6"/>
    <w:rsid w:val="00CB6C45"/>
    <w:rsid w:val="00CB7F28"/>
    <w:rsid w:val="00CC0A3D"/>
    <w:rsid w:val="00CC132D"/>
    <w:rsid w:val="00CC4AF8"/>
    <w:rsid w:val="00CC5333"/>
    <w:rsid w:val="00CD58E3"/>
    <w:rsid w:val="00CD5AF2"/>
    <w:rsid w:val="00CE23E3"/>
    <w:rsid w:val="00CE31DA"/>
    <w:rsid w:val="00CF1CAA"/>
    <w:rsid w:val="00D03104"/>
    <w:rsid w:val="00D059A3"/>
    <w:rsid w:val="00D07BD8"/>
    <w:rsid w:val="00D10F9C"/>
    <w:rsid w:val="00D202C1"/>
    <w:rsid w:val="00D2461D"/>
    <w:rsid w:val="00D24A26"/>
    <w:rsid w:val="00D324F4"/>
    <w:rsid w:val="00D35CE9"/>
    <w:rsid w:val="00D407D5"/>
    <w:rsid w:val="00D4211B"/>
    <w:rsid w:val="00D42F13"/>
    <w:rsid w:val="00D454D6"/>
    <w:rsid w:val="00D46012"/>
    <w:rsid w:val="00D51F29"/>
    <w:rsid w:val="00D54226"/>
    <w:rsid w:val="00D568D1"/>
    <w:rsid w:val="00D64131"/>
    <w:rsid w:val="00D655DA"/>
    <w:rsid w:val="00D662BE"/>
    <w:rsid w:val="00D71EBD"/>
    <w:rsid w:val="00D761B1"/>
    <w:rsid w:val="00D7648B"/>
    <w:rsid w:val="00D8557C"/>
    <w:rsid w:val="00D8745B"/>
    <w:rsid w:val="00D90034"/>
    <w:rsid w:val="00D9543E"/>
    <w:rsid w:val="00D95615"/>
    <w:rsid w:val="00D96CCA"/>
    <w:rsid w:val="00D96E98"/>
    <w:rsid w:val="00DA0680"/>
    <w:rsid w:val="00DA0BCE"/>
    <w:rsid w:val="00DA29C7"/>
    <w:rsid w:val="00DA494D"/>
    <w:rsid w:val="00DA4B75"/>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E3ED1"/>
    <w:rsid w:val="00DE7DA3"/>
    <w:rsid w:val="00DF0F0F"/>
    <w:rsid w:val="00DF1553"/>
    <w:rsid w:val="00E03C33"/>
    <w:rsid w:val="00E042E7"/>
    <w:rsid w:val="00E07912"/>
    <w:rsid w:val="00E11F84"/>
    <w:rsid w:val="00E13833"/>
    <w:rsid w:val="00E15576"/>
    <w:rsid w:val="00E17E6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B133A"/>
    <w:rsid w:val="00EB2284"/>
    <w:rsid w:val="00EB4317"/>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7EE6"/>
    <w:rsid w:val="00F037E3"/>
    <w:rsid w:val="00F11A3C"/>
    <w:rsid w:val="00F12D59"/>
    <w:rsid w:val="00F24E72"/>
    <w:rsid w:val="00F26A53"/>
    <w:rsid w:val="00F34ED8"/>
    <w:rsid w:val="00F4076B"/>
    <w:rsid w:val="00F457B7"/>
    <w:rsid w:val="00F46F36"/>
    <w:rsid w:val="00F50A2C"/>
    <w:rsid w:val="00F51702"/>
    <w:rsid w:val="00F575FA"/>
    <w:rsid w:val="00F57A25"/>
    <w:rsid w:val="00F612F1"/>
    <w:rsid w:val="00F63452"/>
    <w:rsid w:val="00F73060"/>
    <w:rsid w:val="00F737CC"/>
    <w:rsid w:val="00F81049"/>
    <w:rsid w:val="00F9556E"/>
    <w:rsid w:val="00F95FE3"/>
    <w:rsid w:val="00FA1BA6"/>
    <w:rsid w:val="00FA2154"/>
    <w:rsid w:val="00FA3298"/>
    <w:rsid w:val="00FA4144"/>
    <w:rsid w:val="00FA5531"/>
    <w:rsid w:val="00FA6090"/>
    <w:rsid w:val="00FA6615"/>
    <w:rsid w:val="00FA6D65"/>
    <w:rsid w:val="00FB0D56"/>
    <w:rsid w:val="00FB2C30"/>
    <w:rsid w:val="00FB5A62"/>
    <w:rsid w:val="00FB7F41"/>
    <w:rsid w:val="00FC4B52"/>
    <w:rsid w:val="00FC70C2"/>
    <w:rsid w:val="00FD2FCD"/>
    <w:rsid w:val="00FD50BD"/>
    <w:rsid w:val="00FE0111"/>
    <w:rsid w:val="00FE3EAA"/>
    <w:rsid w:val="00FE4940"/>
    <w:rsid w:val="00FE5B2A"/>
    <w:rsid w:val="00FE6976"/>
    <w:rsid w:val="00FF421C"/>
    <w:rsid w:val="00FF62D4"/>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242AE1AB"/>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SUZUKI YUMINA / 鈴木 由実奈</cp:lastModifiedBy>
  <cp:revision>3</cp:revision>
  <dcterms:created xsi:type="dcterms:W3CDTF">2025-08-06T02:43:00Z</dcterms:created>
  <dcterms:modified xsi:type="dcterms:W3CDTF">2025-08-06T02:44:00Z</dcterms:modified>
</cp:coreProperties>
</file>